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3B" w:rsidRDefault="00A9723B" w:rsidP="00A9723B">
      <w:pPr>
        <w:jc w:val="center"/>
        <w:rPr>
          <w:sz w:val="24"/>
        </w:rPr>
      </w:pPr>
      <w:r>
        <w:rPr>
          <w:noProof/>
          <w:sz w:val="24"/>
        </w:rPr>
        <w:drawing>
          <wp:inline distT="0" distB="0" distL="0" distR="0">
            <wp:extent cx="2219325" cy="1014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MLA_Logo.jpg"/>
                    <pic:cNvPicPr/>
                  </pic:nvPicPr>
                  <pic:blipFill>
                    <a:blip r:embed="rId5">
                      <a:extLst>
                        <a:ext uri="{28A0092B-C50C-407E-A947-70E740481C1C}">
                          <a14:useLocalDpi xmlns:a14="http://schemas.microsoft.com/office/drawing/2010/main" val="0"/>
                        </a:ext>
                      </a:extLst>
                    </a:blip>
                    <a:stretch>
                      <a:fillRect/>
                    </a:stretch>
                  </pic:blipFill>
                  <pic:spPr>
                    <a:xfrm>
                      <a:off x="0" y="0"/>
                      <a:ext cx="2241790" cy="1024819"/>
                    </a:xfrm>
                    <a:prstGeom prst="rect">
                      <a:avLst/>
                    </a:prstGeom>
                  </pic:spPr>
                </pic:pic>
              </a:graphicData>
            </a:graphic>
          </wp:inline>
        </w:drawing>
      </w:r>
      <w:r>
        <w:rPr>
          <w:noProof/>
          <w:sz w:val="24"/>
        </w:rPr>
        <w:drawing>
          <wp:inline distT="0" distB="0" distL="0" distR="0">
            <wp:extent cx="2331549"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2596" cy="602918"/>
                    </a:xfrm>
                    <a:prstGeom prst="rect">
                      <a:avLst/>
                    </a:prstGeom>
                  </pic:spPr>
                </pic:pic>
              </a:graphicData>
            </a:graphic>
          </wp:inline>
        </w:drawing>
      </w:r>
    </w:p>
    <w:p w:rsidR="00601D60" w:rsidRDefault="00A9723B" w:rsidP="00A9723B">
      <w:pPr>
        <w:rPr>
          <w:rFonts w:eastAsia="Times New Roman"/>
          <w:szCs w:val="20"/>
        </w:rPr>
      </w:pPr>
      <w:r w:rsidRPr="00A9723B">
        <w:t>Dear Colleague,</w:t>
      </w:r>
      <w:r>
        <w:rPr>
          <w:rFonts w:eastAsia="Times New Roman"/>
          <w:sz w:val="20"/>
          <w:szCs w:val="20"/>
        </w:rPr>
        <w:br/>
      </w:r>
      <w:r>
        <w:rPr>
          <w:rFonts w:eastAsia="Times New Roman"/>
          <w:sz w:val="20"/>
          <w:szCs w:val="20"/>
        </w:rPr>
        <w:br/>
      </w:r>
      <w:r w:rsidR="00601D60">
        <w:rPr>
          <w:rFonts w:eastAsia="Times New Roman"/>
          <w:szCs w:val="20"/>
        </w:rPr>
        <w:t xml:space="preserve">I am writing to let you know about an upcoming webcast from the National Association of Realtors that will explain how </w:t>
      </w:r>
      <w:r w:rsidR="00300C3C">
        <w:rPr>
          <w:rFonts w:eastAsia="Times New Roman"/>
          <w:szCs w:val="20"/>
        </w:rPr>
        <w:t xml:space="preserve">real estate agents can work with </w:t>
      </w:r>
      <w:r w:rsidR="00601D60">
        <w:rPr>
          <w:rFonts w:eastAsia="Times New Roman"/>
          <w:szCs w:val="20"/>
        </w:rPr>
        <w:t xml:space="preserve">senior home buyers </w:t>
      </w:r>
      <w:r w:rsidR="00300C3C">
        <w:rPr>
          <w:rFonts w:eastAsia="Times New Roman"/>
          <w:szCs w:val="20"/>
        </w:rPr>
        <w:t>who may benefit from using</w:t>
      </w:r>
      <w:r w:rsidR="00601D60">
        <w:rPr>
          <w:rFonts w:eastAsia="Times New Roman"/>
          <w:szCs w:val="20"/>
        </w:rPr>
        <w:t xml:space="preserve"> a reverse mortgage to purchase a home. The free webcast will feature interviews with a Realtor who has successfully helped dozens of clients buy homes in Myrtle Beach, SC. The webcast will be live on February 22, at 2pm ET and you do not need to be a member of NAR to register. More information about the webinar is b</w:t>
      </w:r>
      <w:r w:rsidR="00300C3C">
        <w:rPr>
          <w:rFonts w:eastAsia="Times New Roman"/>
          <w:szCs w:val="20"/>
        </w:rPr>
        <w:t xml:space="preserve">elow and you can </w:t>
      </w:r>
      <w:hyperlink r:id="rId7" w:history="1">
        <w:r w:rsidR="00300C3C" w:rsidRPr="00300C3C">
          <w:rPr>
            <w:rStyle w:val="Hyperlink"/>
            <w:rFonts w:eastAsia="Times New Roman"/>
            <w:szCs w:val="20"/>
          </w:rPr>
          <w:t>register for free online</w:t>
        </w:r>
      </w:hyperlink>
      <w:r w:rsidR="00300C3C">
        <w:rPr>
          <w:rFonts w:eastAsia="Times New Roman"/>
          <w:szCs w:val="20"/>
        </w:rPr>
        <w:t xml:space="preserve">. </w:t>
      </w:r>
    </w:p>
    <w:p w:rsidR="00300C3C" w:rsidRDefault="00300C3C" w:rsidP="00A9723B">
      <w:pPr>
        <w:rPr>
          <w:rFonts w:eastAsia="Times New Roman"/>
          <w:szCs w:val="20"/>
        </w:rPr>
      </w:pPr>
      <w:r>
        <w:rPr>
          <w:rFonts w:eastAsia="Times New Roman"/>
          <w:szCs w:val="20"/>
        </w:rPr>
        <w:t xml:space="preserve">Please don’t hesitate to contact me with questions, </w:t>
      </w:r>
    </w:p>
    <w:p w:rsidR="00300C3C" w:rsidRDefault="006C4106" w:rsidP="00A9723B">
      <w:pPr>
        <w:rPr>
          <w:rFonts w:eastAsia="Times New Roman"/>
          <w:szCs w:val="20"/>
        </w:rPr>
      </w:pPr>
      <w:r>
        <w:rPr>
          <w:rFonts w:eastAsia="Times New Roman"/>
          <w:szCs w:val="20"/>
        </w:rPr>
        <w:t xml:space="preserve">YOUR </w:t>
      </w:r>
      <w:bookmarkStart w:id="0" w:name="_GoBack"/>
      <w:bookmarkEnd w:id="0"/>
      <w:r w:rsidR="00300C3C">
        <w:rPr>
          <w:rFonts w:eastAsia="Times New Roman"/>
          <w:szCs w:val="20"/>
        </w:rPr>
        <w:t>NAME</w:t>
      </w:r>
    </w:p>
    <w:p w:rsidR="00A9723B" w:rsidRPr="00A9723B" w:rsidRDefault="00A9723B" w:rsidP="00A9723B">
      <w:pPr>
        <w:rPr>
          <w:sz w:val="24"/>
        </w:rPr>
      </w:pPr>
      <w:r w:rsidRPr="00A9723B">
        <w:rPr>
          <w:rFonts w:eastAsia="Times New Roman"/>
          <w:szCs w:val="20"/>
        </w:rPr>
        <w:t>Buying a home without signing on for a monthly mortgage payment typically means an all-cash purchase, but for homebuyers aged 62 and older, there’s another financing option – FHA’s Home Equity Conversion Mortgage (HECM) for Purchase program. With this option, a buyer who makes a significant down payment can finance the rest of the purchase price with a reverse mortgage loan that does not need to be repaid until the buyer permanently leaves the home.</w:t>
      </w:r>
      <w:r w:rsidRPr="00A9723B">
        <w:rPr>
          <w:rFonts w:eastAsia="Times New Roman"/>
          <w:szCs w:val="20"/>
        </w:rPr>
        <w:br/>
      </w:r>
      <w:r w:rsidRPr="00A9723B">
        <w:rPr>
          <w:rFonts w:eastAsia="Times New Roman"/>
          <w:szCs w:val="20"/>
        </w:rPr>
        <w:br/>
        <w:t>HECM for Purchase offers a solution for older adults who are moving out of a home that no longer meets their needs - perhaps it is time to downsize from the family home, move to a warmer climate, "right size" into a house with features that can support aging in place, or retire comfortably in a home they've been dreaming of their whole lives. </w:t>
      </w:r>
      <w:r w:rsidRPr="00A9723B">
        <w:rPr>
          <w:rFonts w:eastAsia="Times New Roman"/>
          <w:szCs w:val="20"/>
        </w:rPr>
        <w:br/>
      </w:r>
      <w:r w:rsidRPr="00A9723B">
        <w:rPr>
          <w:rFonts w:eastAsia="Times New Roman"/>
          <w:szCs w:val="20"/>
        </w:rPr>
        <w:br/>
        <w:t xml:space="preserve">Real estate agents who work with retired and nearly-retired homebuyers can learn more about HECM for Purchase during </w:t>
      </w:r>
      <w:hyperlink r:id="rId8" w:history="1">
        <w:r w:rsidRPr="00A9723B">
          <w:rPr>
            <w:rStyle w:val="Hyperlink"/>
            <w:rFonts w:eastAsia="Times New Roman"/>
            <w:szCs w:val="20"/>
          </w:rPr>
          <w:t>a free webcast</w:t>
        </w:r>
      </w:hyperlink>
      <w:r w:rsidRPr="00A9723B">
        <w:rPr>
          <w:rFonts w:eastAsia="Times New Roman"/>
          <w:szCs w:val="20"/>
        </w:rPr>
        <w:t xml:space="preserve"> hosted by the National Association of Realtors on February 22, at 2:00pm ET.</w:t>
      </w:r>
      <w:r w:rsidRPr="00A9723B">
        <w:rPr>
          <w:rFonts w:eastAsia="Times New Roman"/>
          <w:szCs w:val="20"/>
        </w:rPr>
        <w:br/>
      </w:r>
      <w:r w:rsidRPr="00A9723B">
        <w:rPr>
          <w:rFonts w:eastAsia="Times New Roman"/>
          <w:szCs w:val="20"/>
        </w:rPr>
        <w:br/>
        <w:t>Real estate pro Scott Trembley and Frank McInerney, a loan originator and member of the National Reverse Mortgage Lenders Association, will explain HECM for Purchase and share practical advice for introducing this tool to buyers.</w:t>
      </w:r>
      <w:r w:rsidRPr="00A9723B">
        <w:rPr>
          <w:rFonts w:eastAsia="Times New Roman"/>
          <w:szCs w:val="20"/>
        </w:rPr>
        <w:br/>
      </w:r>
      <w:r w:rsidRPr="00A9723B">
        <w:rPr>
          <w:rFonts w:eastAsia="Times New Roman"/>
          <w:szCs w:val="20"/>
        </w:rPr>
        <w:br/>
      </w:r>
      <w:r w:rsidRPr="00A9723B">
        <w:rPr>
          <w:rStyle w:val="Strong"/>
          <w:rFonts w:eastAsia="Times New Roman"/>
          <w:szCs w:val="20"/>
        </w:rPr>
        <w:t>What:</w:t>
      </w:r>
      <w:r w:rsidRPr="00A9723B">
        <w:rPr>
          <w:rFonts w:eastAsia="Times New Roman"/>
          <w:szCs w:val="20"/>
        </w:rPr>
        <w:t xml:space="preserve"> Live Webcast “Buying a Home with a Reverse Mortgage”</w:t>
      </w:r>
      <w:r w:rsidRPr="00A9723B">
        <w:rPr>
          <w:rFonts w:eastAsia="Times New Roman"/>
          <w:szCs w:val="20"/>
        </w:rPr>
        <w:br/>
      </w:r>
      <w:r w:rsidRPr="00A9723B">
        <w:rPr>
          <w:rStyle w:val="Strong"/>
          <w:rFonts w:eastAsia="Times New Roman"/>
          <w:szCs w:val="20"/>
        </w:rPr>
        <w:t>Who:</w:t>
      </w:r>
      <w:r w:rsidRPr="00A9723B">
        <w:rPr>
          <w:rFonts w:eastAsia="Times New Roman"/>
          <w:szCs w:val="20"/>
        </w:rPr>
        <w:t xml:space="preserve"> Host Jon Boughtin, NAR Media Communications</w:t>
      </w:r>
      <w:r w:rsidRPr="00A9723B">
        <w:rPr>
          <w:rFonts w:eastAsia="Times New Roman"/>
          <w:sz w:val="24"/>
        </w:rPr>
        <w:t xml:space="preserve"> </w:t>
      </w:r>
    </w:p>
    <w:p w:rsidR="00A9723B" w:rsidRPr="00A9723B" w:rsidRDefault="00A9723B" w:rsidP="00A9723B">
      <w:pPr>
        <w:numPr>
          <w:ilvl w:val="0"/>
          <w:numId w:val="5"/>
        </w:numPr>
        <w:spacing w:before="100" w:beforeAutospacing="1" w:after="100" w:afterAutospacing="1" w:line="240" w:lineRule="auto"/>
        <w:rPr>
          <w:rFonts w:eastAsia="Times New Roman"/>
          <w:sz w:val="24"/>
        </w:rPr>
      </w:pPr>
      <w:r w:rsidRPr="00A9723B">
        <w:rPr>
          <w:rFonts w:eastAsia="Times New Roman"/>
          <w:szCs w:val="20"/>
        </w:rPr>
        <w:t>Scott Trembley, CEO of The Trembley Group, a real estate firm in Myrtle Beach, S.C., that handles home purchases with HECMs</w:t>
      </w:r>
    </w:p>
    <w:p w:rsidR="00A9723B" w:rsidRPr="00A9723B" w:rsidRDefault="00A9723B" w:rsidP="00A9723B">
      <w:pPr>
        <w:numPr>
          <w:ilvl w:val="0"/>
          <w:numId w:val="5"/>
        </w:numPr>
        <w:spacing w:before="100" w:beforeAutospacing="1" w:after="100" w:afterAutospacing="1" w:line="240" w:lineRule="auto"/>
        <w:rPr>
          <w:rFonts w:eastAsia="Times New Roman"/>
          <w:sz w:val="24"/>
        </w:rPr>
      </w:pPr>
      <w:r w:rsidRPr="00A9723B">
        <w:rPr>
          <w:rFonts w:eastAsia="Times New Roman"/>
          <w:szCs w:val="20"/>
        </w:rPr>
        <w:lastRenderedPageBreak/>
        <w:t>Frank McInerney, NRMLA member and loan specialist with Reverse Mortgage Funding, LLC</w:t>
      </w:r>
    </w:p>
    <w:p w:rsidR="00A9723B" w:rsidRPr="00A9723B" w:rsidRDefault="00A9723B" w:rsidP="00A9723B">
      <w:pPr>
        <w:rPr>
          <w:sz w:val="24"/>
        </w:rPr>
      </w:pPr>
      <w:r w:rsidRPr="00A9723B">
        <w:rPr>
          <w:rStyle w:val="Strong"/>
          <w:rFonts w:eastAsia="Times New Roman"/>
          <w:szCs w:val="20"/>
        </w:rPr>
        <w:t>When:</w:t>
      </w:r>
      <w:r w:rsidRPr="00A9723B">
        <w:rPr>
          <w:rFonts w:eastAsia="Times New Roman"/>
          <w:szCs w:val="20"/>
        </w:rPr>
        <w:t xml:space="preserve"> Feb. 22, 2:00pm ET</w:t>
      </w:r>
      <w:r w:rsidRPr="00A9723B">
        <w:rPr>
          <w:rFonts w:eastAsia="Times New Roman"/>
          <w:szCs w:val="20"/>
        </w:rPr>
        <w:br/>
      </w:r>
      <w:r w:rsidRPr="00A9723B">
        <w:rPr>
          <w:rStyle w:val="Strong"/>
          <w:rFonts w:eastAsia="Times New Roman"/>
          <w:szCs w:val="20"/>
        </w:rPr>
        <w:t xml:space="preserve">REGISTER: </w:t>
      </w:r>
      <w:hyperlink r:id="rId9" w:history="1">
        <w:r w:rsidRPr="00A9723B">
          <w:rPr>
            <w:rStyle w:val="Hyperlink"/>
            <w:rFonts w:eastAsia="Times New Roman"/>
            <w:szCs w:val="20"/>
          </w:rPr>
          <w:t>Free Online Registration</w:t>
        </w:r>
      </w:hyperlink>
      <w:r w:rsidRPr="00A9723B">
        <w:rPr>
          <w:rFonts w:eastAsia="Times New Roman"/>
          <w:szCs w:val="20"/>
        </w:rPr>
        <w:br/>
      </w:r>
      <w:r w:rsidRPr="00A9723B">
        <w:rPr>
          <w:rStyle w:val="Emphasis"/>
          <w:rFonts w:eastAsia="Times New Roman"/>
          <w:szCs w:val="20"/>
        </w:rPr>
        <w:t>You do not need to be a member of the National Association of Realtors to register for this webcast</w:t>
      </w:r>
      <w:r w:rsidRPr="00A9723B">
        <w:rPr>
          <w:rFonts w:eastAsia="Times New Roman"/>
          <w:sz w:val="24"/>
        </w:rPr>
        <w:br/>
        <w:t> </w:t>
      </w:r>
    </w:p>
    <w:sectPr w:rsidR="00A9723B" w:rsidRPr="00A9723B" w:rsidSect="0041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671A"/>
    <w:multiLevelType w:val="multilevel"/>
    <w:tmpl w:val="2440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F26459A"/>
    <w:multiLevelType w:val="multilevel"/>
    <w:tmpl w:val="C60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F29A6"/>
    <w:multiLevelType w:val="hybridMultilevel"/>
    <w:tmpl w:val="F2E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A61C8"/>
    <w:multiLevelType w:val="multilevel"/>
    <w:tmpl w:val="F1B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2A"/>
    <w:rsid w:val="0006710F"/>
    <w:rsid w:val="00300C3C"/>
    <w:rsid w:val="003C0F95"/>
    <w:rsid w:val="00411DC0"/>
    <w:rsid w:val="004460CA"/>
    <w:rsid w:val="00601D60"/>
    <w:rsid w:val="0061152A"/>
    <w:rsid w:val="006C4106"/>
    <w:rsid w:val="00915202"/>
    <w:rsid w:val="00935DAF"/>
    <w:rsid w:val="009A6548"/>
    <w:rsid w:val="00A9723B"/>
    <w:rsid w:val="00F9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0D44"/>
  <w15:docId w15:val="{8EB3218B-36FD-458E-AE1A-F7CAD56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2A"/>
    <w:rPr>
      <w:rFonts w:ascii="Tahoma" w:hAnsi="Tahoma" w:cs="Tahoma"/>
      <w:sz w:val="16"/>
      <w:szCs w:val="16"/>
    </w:rPr>
  </w:style>
  <w:style w:type="character" w:styleId="Hyperlink">
    <w:name w:val="Hyperlink"/>
    <w:basedOn w:val="DefaultParagraphFont"/>
    <w:uiPriority w:val="99"/>
    <w:unhideWhenUsed/>
    <w:rsid w:val="00F97114"/>
    <w:rPr>
      <w:color w:val="0000FF" w:themeColor="hyperlink"/>
      <w:u w:val="single"/>
    </w:rPr>
  </w:style>
  <w:style w:type="paragraph" w:styleId="ListParagraph">
    <w:name w:val="List Paragraph"/>
    <w:basedOn w:val="Normal"/>
    <w:uiPriority w:val="34"/>
    <w:qFormat/>
    <w:rsid w:val="00F97114"/>
    <w:pPr>
      <w:ind w:left="720"/>
      <w:contextualSpacing/>
    </w:pPr>
  </w:style>
  <w:style w:type="character" w:styleId="Strong">
    <w:name w:val="Strong"/>
    <w:basedOn w:val="DefaultParagraphFont"/>
    <w:uiPriority w:val="22"/>
    <w:qFormat/>
    <w:rsid w:val="00A9723B"/>
    <w:rPr>
      <w:b/>
      <w:bCs/>
    </w:rPr>
  </w:style>
  <w:style w:type="character" w:styleId="Emphasis">
    <w:name w:val="Emphasis"/>
    <w:basedOn w:val="DefaultParagraphFont"/>
    <w:uiPriority w:val="20"/>
    <w:qFormat/>
    <w:rsid w:val="00A9723B"/>
    <w:rPr>
      <w:i/>
      <w:iCs/>
    </w:rPr>
  </w:style>
  <w:style w:type="character" w:styleId="FollowedHyperlink">
    <w:name w:val="FollowedHyperlink"/>
    <w:basedOn w:val="DefaultParagraphFont"/>
    <w:uiPriority w:val="99"/>
    <w:semiHidden/>
    <w:unhideWhenUsed/>
    <w:rsid w:val="00300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7843">
      <w:bodyDiv w:val="1"/>
      <w:marLeft w:val="0"/>
      <w:marRight w:val="0"/>
      <w:marTop w:val="0"/>
      <w:marBottom w:val="0"/>
      <w:divBdr>
        <w:top w:val="none" w:sz="0" w:space="0" w:color="auto"/>
        <w:left w:val="none" w:sz="0" w:space="0" w:color="auto"/>
        <w:bottom w:val="none" w:sz="0" w:space="0" w:color="auto"/>
        <w:right w:val="none" w:sz="0" w:space="0" w:color="auto"/>
      </w:divBdr>
    </w:div>
    <w:div w:id="1368261475">
      <w:bodyDiv w:val="1"/>
      <w:marLeft w:val="0"/>
      <w:marRight w:val="0"/>
      <w:marTop w:val="0"/>
      <w:marBottom w:val="0"/>
      <w:divBdr>
        <w:top w:val="none" w:sz="0" w:space="0" w:color="auto"/>
        <w:left w:val="none" w:sz="0" w:space="0" w:color="auto"/>
        <w:bottom w:val="none" w:sz="0" w:space="0" w:color="auto"/>
        <w:right w:val="none" w:sz="0" w:space="0" w:color="auto"/>
      </w:divBdr>
    </w:div>
    <w:div w:id="17249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prnewswire.com/wf/click?upn=kG2Ql3krz9dUAXyM-2F-2BZPpNcRCle4PmOh22SxIo-2BPlvU-3D_K4e5gf5pHQEXN3SYMuOnIMnC-2Bu7NG4Sev-2FhR2fvCCCZI8wUt-2B0veVOjD50sdRspiyHCN-2FB0kJnijI0sVE-2F8CXPkORTDMhNJ1-2BGsBokQykq-2F2uY43r-2BHOT7v5pDS4w5gfSHSxbO8c0A9mtd5v7Oe9kdBvogpDDze6EsGWV-2B7kh70gkP7NTcE-2Fj5pm4DGP-2BaXUJdu54AzL5gnpWKxcz-2BVMTgOpiOYcuXTE4EQ5PhxlXRwZ7ASxqzGxSZ8eFKcotwRgp71hEjOCK5KFuny3yNrIVvpXxlEDVcFsbDTf90t95lV2yt89kG7vCRaiHda-2B8Nb0PGZNYathBqZBH-2Fc2wL1msA-3D-3D" TargetMode="External"/><Relationship Id="rId3" Type="http://schemas.openxmlformats.org/officeDocument/2006/relationships/settings" Target="settings.xml"/><Relationship Id="rId7" Type="http://schemas.openxmlformats.org/officeDocument/2006/relationships/hyperlink" Target="http://www.signupgenius.com/go/30e0c4baeaa22a1fd0-u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ail.prnewswire.com/wf/click?upn=kG2Ql3krz9dUAXyM-2F-2BZPpNcRCle4PmOh22SxIo-2BPlvU-3D_K4e5gf5pHQEXN3SYMuOnIMnC-2Bu7NG4Sev-2FhR2fvCCCZI8wUt-2B0veVOjD50sdRspiyHCN-2FB0kJnijI0sVE-2F8CXPkORTDMhNJ1-2BGsBokQykq-2F2uY43r-2BHOT7v5pDS4w5gfSHSxbO8c0A9mtd5v7Oe9kdBvogpDDze6EsGWV-2B7kh70gkP7NTcE-2Fj5pm4DGP-2BaXU2HI-2FGhrZ-2BzvDiqPK0Ny-2FNmLMqLyieQ9ylzHxSc4jlb3p8cpbbB9aai-2BqacWeTC3unHSsGqpyVYe-2Bq98yLfmLyU-2BuPRaXAj8WRfgWSKGEC-2BjwqHZQw-2BXgt9VL7J0NxbFKfP46xna4gAgs7NuHcsU8S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JWer</dc:creator>
  <cp:lastModifiedBy>Darryl Hicks</cp:lastModifiedBy>
  <cp:revision>2</cp:revision>
  <dcterms:created xsi:type="dcterms:W3CDTF">2017-02-15T15:41:00Z</dcterms:created>
  <dcterms:modified xsi:type="dcterms:W3CDTF">2017-02-15T15:41:00Z</dcterms:modified>
</cp:coreProperties>
</file>