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24" w:rsidRDefault="00CB43D4" w:rsidP="00CB43D4">
      <w:pPr>
        <w:jc w:val="center"/>
      </w:pPr>
      <w:r>
        <w:rPr>
          <w:noProof/>
        </w:rPr>
        <w:drawing>
          <wp:inline distT="0" distB="0" distL="0" distR="0">
            <wp:extent cx="4552950" cy="1472121"/>
            <wp:effectExtent l="19050" t="0" r="0" b="0"/>
            <wp:docPr id="1" name="Picture 1" descr="https://www.nrmlaonline.org/wp-content/uploads/2017/03/EdWeek-Banner-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rmlaonline.org/wp-content/uploads/2017/03/EdWeek-Banner-ASA.jpg"/>
                    <pic:cNvPicPr>
                      <a:picLocks noChangeAspect="1" noChangeArrowheads="1"/>
                    </pic:cNvPicPr>
                  </pic:nvPicPr>
                  <pic:blipFill>
                    <a:blip r:embed="rId5" cstate="print"/>
                    <a:srcRect/>
                    <a:stretch>
                      <a:fillRect/>
                    </a:stretch>
                  </pic:blipFill>
                  <pic:spPr bwMode="auto">
                    <a:xfrm>
                      <a:off x="0" y="0"/>
                      <a:ext cx="4552950" cy="1472121"/>
                    </a:xfrm>
                    <a:prstGeom prst="rect">
                      <a:avLst/>
                    </a:prstGeom>
                    <a:noFill/>
                    <a:ln w="9525">
                      <a:noFill/>
                      <a:miter lim="800000"/>
                      <a:headEnd/>
                      <a:tailEnd/>
                    </a:ln>
                  </pic:spPr>
                </pic:pic>
              </a:graphicData>
            </a:graphic>
          </wp:inline>
        </w:drawing>
      </w:r>
    </w:p>
    <w:p w:rsidR="00FE3A24" w:rsidRDefault="00FE3A24" w:rsidP="00177EE9">
      <w:r>
        <w:t>NRMLA's Reverse Mortgage Education Week is dedicated to teaching pro</w:t>
      </w:r>
      <w:r w:rsidR="00255CD7">
        <w:t>fessionals who work with older adults</w:t>
      </w:r>
      <w:r>
        <w:t xml:space="preserve"> how reverse mortgage loans work and how a HECM can help meet their clients' financial needs.</w:t>
      </w:r>
    </w:p>
    <w:p w:rsidR="00F62105" w:rsidRDefault="00F62105" w:rsidP="00AE2D8B">
      <w:r>
        <w:t>We know tha</w:t>
      </w:r>
      <w:r w:rsidR="00041705">
        <w:t>t the vast majority of adults 62</w:t>
      </w:r>
      <w:r>
        <w:t xml:space="preserve"> and over say they would prefer to age in place by staying in their own homes and communities as long as possible, but few have made any home modifications that would allow them to be safe and comfortable in their home as they age. </w:t>
      </w:r>
    </w:p>
    <w:p w:rsidR="00F62105" w:rsidRDefault="00255CD7" w:rsidP="00AE2D8B">
      <w:r>
        <w:t>Caregivers, social workers, contracto</w:t>
      </w:r>
      <w:r w:rsidR="00D9427A">
        <w:t>rs</w:t>
      </w:r>
      <w:r>
        <w:t>,</w:t>
      </w:r>
      <w:r w:rsidR="00D9427A">
        <w:t xml:space="preserve"> </w:t>
      </w:r>
      <w:r>
        <w:t>and others who regularly make home visits</w:t>
      </w:r>
      <w:r w:rsidR="00041705">
        <w:t>,</w:t>
      </w:r>
      <w:r w:rsidR="00D9427A">
        <w:t xml:space="preserve"> see first-hand how significantly the home itself can impact a senior's quality of life. </w:t>
      </w:r>
    </w:p>
    <w:p w:rsidR="00F62105" w:rsidRDefault="00D9427A" w:rsidP="00F62105">
      <w:pPr>
        <w:pStyle w:val="ListParagraph"/>
        <w:numPr>
          <w:ilvl w:val="0"/>
          <w:numId w:val="4"/>
        </w:numPr>
      </w:pPr>
      <w:r>
        <w:t>Entry steps a</w:t>
      </w:r>
      <w:r w:rsidR="006446FE">
        <w:t xml:space="preserve">nd flights of stairs that make it difficult to leave or return home may cause even a moderately disabled person to stay inside without the ability to run errands, socialize, or do the things they once loved. </w:t>
      </w:r>
    </w:p>
    <w:p w:rsidR="00F62105" w:rsidRDefault="006446FE" w:rsidP="00F62105">
      <w:pPr>
        <w:pStyle w:val="ListParagraph"/>
        <w:numPr>
          <w:ilvl w:val="0"/>
          <w:numId w:val="4"/>
        </w:numPr>
      </w:pPr>
      <w:r>
        <w:t xml:space="preserve">Bathrooms that lack basic safety features may deter proper hygiene or contribute to falls that lead to medical emergencies. </w:t>
      </w:r>
    </w:p>
    <w:p w:rsidR="006446FE" w:rsidRDefault="006446FE" w:rsidP="00F62105">
      <w:pPr>
        <w:pStyle w:val="ListParagraph"/>
        <w:numPr>
          <w:ilvl w:val="0"/>
          <w:numId w:val="4"/>
        </w:numPr>
      </w:pPr>
      <w:r>
        <w:t xml:space="preserve">Cabinets, hardware, and light switches that are out of reach may limit access to the kitchen or other rooms in the house. </w:t>
      </w:r>
    </w:p>
    <w:p w:rsidR="00E14AF6" w:rsidRDefault="009878DF" w:rsidP="00E14AF6">
      <w:r>
        <w:t>NRMLA is partnering with the American Society on Aging to educate their members about the i</w:t>
      </w:r>
      <w:r w:rsidR="00F62105">
        <w:t xml:space="preserve">nnovations, modifications, and basic renovations </w:t>
      </w:r>
      <w:r w:rsidR="00E14AF6">
        <w:t xml:space="preserve">that </w:t>
      </w:r>
      <w:r w:rsidR="00F62105">
        <w:t>can be employed to make ho</w:t>
      </w:r>
      <w:r w:rsidR="00335FB9">
        <w:t>me</w:t>
      </w:r>
      <w:r w:rsidR="00E14AF6">
        <w:t>s</w:t>
      </w:r>
      <w:r w:rsidR="00335FB9">
        <w:t xml:space="preserve"> safer for aging adults</w:t>
      </w:r>
      <w:r>
        <w:t xml:space="preserve">. </w:t>
      </w:r>
    </w:p>
    <w:p w:rsidR="00E14AF6" w:rsidRPr="00AE2D8B" w:rsidRDefault="00E14AF6" w:rsidP="00E14AF6">
      <w:r>
        <w:t>On April 27th, we will present, "</w:t>
      </w:r>
      <w:hyperlink r:id="rId6" w:history="1">
        <w:r w:rsidRPr="00E14AF6">
          <w:rPr>
            <w:rStyle w:val="Hyperlink"/>
            <w:i/>
          </w:rPr>
          <w:t>Aging in an Age</w:t>
        </w:r>
        <w:r w:rsidR="006446FE" w:rsidRPr="00E14AF6">
          <w:rPr>
            <w:rStyle w:val="Hyperlink"/>
            <w:i/>
          </w:rPr>
          <w:t xml:space="preserve"> Friendly Home: Managing the Costs of Home Modifications</w:t>
        </w:r>
      </w:hyperlink>
      <w:r>
        <w:t xml:space="preserve">," </w:t>
      </w:r>
      <w:r w:rsidR="00AE2D8B" w:rsidRPr="00AE2D8B">
        <w:t xml:space="preserve">a free </w:t>
      </w:r>
      <w:r>
        <w:t xml:space="preserve">webinar featuring </w:t>
      </w:r>
      <w:r w:rsidRPr="00E14AF6">
        <w:t xml:space="preserve">Louis </w:t>
      </w:r>
      <w:proofErr w:type="spellStart"/>
      <w:r w:rsidRPr="00E14AF6">
        <w:t>Tenenbaum</w:t>
      </w:r>
      <w:proofErr w:type="spellEnd"/>
      <w:r w:rsidRPr="00E14AF6">
        <w:t>, one of the nation’s leading aut</w:t>
      </w:r>
      <w:r>
        <w:t xml:space="preserve">horities on aging in place, and </w:t>
      </w:r>
      <w:r w:rsidRPr="00E14AF6">
        <w:t xml:space="preserve">Todd </w:t>
      </w:r>
      <w:proofErr w:type="spellStart"/>
      <w:r w:rsidRPr="00E14AF6">
        <w:t>Brickhouse</w:t>
      </w:r>
      <w:proofErr w:type="spellEnd"/>
      <w:r w:rsidRPr="00E14AF6">
        <w:t xml:space="preserve">, an expert on mobility modifications, </w:t>
      </w:r>
      <w:r>
        <w:t xml:space="preserve">who </w:t>
      </w:r>
      <w:r w:rsidRPr="00E14AF6">
        <w:t xml:space="preserve">will discuss </w:t>
      </w:r>
      <w:r>
        <w:t xml:space="preserve">innovations in the industry, and </w:t>
      </w:r>
      <w:r w:rsidRPr="00E14AF6">
        <w:t xml:space="preserve">Craig Barnes of </w:t>
      </w:r>
      <w:r>
        <w:t xml:space="preserve">the </w:t>
      </w:r>
      <w:r w:rsidRPr="00E14AF6">
        <w:t xml:space="preserve">National Reverse Mortgage Lenders Association’s Education Committee </w:t>
      </w:r>
      <w:r w:rsidR="00041705">
        <w:t xml:space="preserve">who </w:t>
      </w:r>
      <w:r w:rsidRPr="00E14AF6">
        <w:t>will</w:t>
      </w:r>
      <w:r>
        <w:t xml:space="preserve"> explain </w:t>
      </w:r>
      <w:r w:rsidRPr="00E14AF6">
        <w:t>how home equity can be used to help pay for them.</w:t>
      </w:r>
    </w:p>
    <w:p w:rsidR="00E14AF6" w:rsidRDefault="00AE2D8B" w:rsidP="00AE2D8B">
      <w:r w:rsidRPr="00AE2D8B">
        <w:t>You can help NRMLA promote this event by inviting the eldercare professionals you know to register online on the ASA website: </w:t>
      </w:r>
      <w:hyperlink r:id="rId7" w:history="1">
        <w:r w:rsidR="00E14AF6" w:rsidRPr="00E14AF6">
          <w:rPr>
            <w:rStyle w:val="Hyperlink"/>
          </w:rPr>
          <w:t>http://www.asaging.org/web-seminars/aging-age-friendly-home-managing-costs-home-modifications-home-equity</w:t>
        </w:r>
      </w:hyperlink>
    </w:p>
    <w:p w:rsidR="00E14AF6" w:rsidRDefault="00E14AF6" w:rsidP="00AE2D8B"/>
    <w:p w:rsidR="00E14AF6" w:rsidRDefault="00DE27C0" w:rsidP="00AE2D8B">
      <w:pPr>
        <w:jc w:val="center"/>
        <w:rPr>
          <w:b/>
          <w:sz w:val="28"/>
        </w:rPr>
      </w:pPr>
      <w:r w:rsidRPr="00905E89">
        <w:rPr>
          <w:b/>
          <w:sz w:val="28"/>
        </w:rPr>
        <w:t>Here's a sample note you can</w:t>
      </w:r>
      <w:r>
        <w:rPr>
          <w:b/>
          <w:sz w:val="28"/>
        </w:rPr>
        <w:t xml:space="preserve"> share with the eldercare professionals</w:t>
      </w:r>
      <w:r w:rsidRPr="00905E89">
        <w:rPr>
          <w:b/>
          <w:sz w:val="28"/>
        </w:rPr>
        <w:t xml:space="preserve"> you know</w:t>
      </w:r>
      <w:bookmarkStart w:id="0" w:name="_GoBack"/>
      <w:bookmarkEnd w:id="0"/>
      <w:r>
        <w:rPr>
          <w:b/>
          <w:sz w:val="28"/>
        </w:rPr>
        <w:t>:</w:t>
      </w:r>
    </w:p>
    <w:p w:rsidR="00AE2D8B" w:rsidRDefault="00AE2D8B" w:rsidP="00AE2D8B">
      <w:r>
        <w:lastRenderedPageBreak/>
        <w:t>Dear Colleague,</w:t>
      </w:r>
    </w:p>
    <w:p w:rsidR="00AE2D8B" w:rsidRDefault="00AE2D8B" w:rsidP="00AE2D8B">
      <w:r>
        <w:t>I'm writing to let you know about an online educational session for professionals like you wh</w:t>
      </w:r>
      <w:r w:rsidR="00E14AF6">
        <w:t>o serve older adults. On Thursday, April 27</w:t>
      </w:r>
      <w:r w:rsidR="00250CFF">
        <w:t>th</w:t>
      </w:r>
      <w:r>
        <w:t>, the National Reverse Mortgage Lenders Association</w:t>
      </w:r>
      <w:r w:rsidR="008A27CA">
        <w:t xml:space="preserve"> is partnering with the American Society on Aging to</w:t>
      </w:r>
      <w:r>
        <w:t xml:space="preserve"> </w:t>
      </w:r>
      <w:r w:rsidR="008A27CA">
        <w:t>lead</w:t>
      </w:r>
      <w:r>
        <w:t xml:space="preserve"> a webinar</w:t>
      </w:r>
      <w:r w:rsidR="00AE21CB">
        <w:t xml:space="preserve"> </w:t>
      </w:r>
      <w:r w:rsidR="008A27CA">
        <w:t xml:space="preserve">called </w:t>
      </w:r>
      <w:r w:rsidR="00AE21CB">
        <w:t>"</w:t>
      </w:r>
      <w:r w:rsidR="00E14AF6" w:rsidRPr="00041705">
        <w:t xml:space="preserve">Aging </w:t>
      </w:r>
      <w:hyperlink r:id="rId8" w:history="1">
        <w:r w:rsidR="00E14AF6" w:rsidRPr="00041705">
          <w:rPr>
            <w:rStyle w:val="Hyperlink"/>
          </w:rPr>
          <w:t>in an Age Friendly Home</w:t>
        </w:r>
        <w:r w:rsidR="00041705" w:rsidRPr="00041705">
          <w:rPr>
            <w:rStyle w:val="Hyperlink"/>
          </w:rPr>
          <w:t>: Managing the Costs of Home Modifications</w:t>
        </w:r>
      </w:hyperlink>
      <w:r w:rsidR="00041705">
        <w:t>,</w:t>
      </w:r>
      <w:r w:rsidR="00AE21CB">
        <w:t>"</w:t>
      </w:r>
      <w:r>
        <w:t xml:space="preserve"> in conjunction with its </w:t>
      </w:r>
      <w:hyperlink r:id="rId9" w:history="1">
        <w:r w:rsidRPr="00E57BD7">
          <w:rPr>
            <w:rStyle w:val="Hyperlink"/>
          </w:rPr>
          <w:t>Education Week</w:t>
        </w:r>
      </w:hyperlink>
      <w:r w:rsidR="00E14AF6">
        <w:t xml:space="preserve"> that runs from April 24th-28th</w:t>
      </w:r>
      <w:r>
        <w:t>.</w:t>
      </w:r>
    </w:p>
    <w:p w:rsidR="008A27CA" w:rsidRPr="00AE2D8B" w:rsidRDefault="008A27CA" w:rsidP="008A27CA">
      <w:r>
        <w:t>The free webinar inclu</w:t>
      </w:r>
      <w:r w:rsidR="00AE21CB">
        <w:t xml:space="preserve">des Continuing Education Units and </w:t>
      </w:r>
      <w:r>
        <w:t>will feature</w:t>
      </w:r>
      <w:r w:rsidRPr="00AE2D8B">
        <w:t xml:space="preserve"> </w:t>
      </w:r>
      <w:r w:rsidR="00FD4B56" w:rsidRPr="00E14AF6">
        <w:t xml:space="preserve">Louis </w:t>
      </w:r>
      <w:proofErr w:type="spellStart"/>
      <w:r w:rsidR="00FD4B56" w:rsidRPr="00E14AF6">
        <w:t>Tenenbaum</w:t>
      </w:r>
      <w:proofErr w:type="spellEnd"/>
      <w:r w:rsidR="00FD4B56" w:rsidRPr="00E14AF6">
        <w:t>, one of the nation’s leading aut</w:t>
      </w:r>
      <w:r w:rsidR="00FD4B56">
        <w:t xml:space="preserve">horities on aging in place, </w:t>
      </w:r>
      <w:r w:rsidR="00FD4B56" w:rsidRPr="00E14AF6">
        <w:t xml:space="preserve">Todd </w:t>
      </w:r>
      <w:proofErr w:type="spellStart"/>
      <w:r w:rsidR="00FD4B56" w:rsidRPr="00E14AF6">
        <w:t>Brickhouse</w:t>
      </w:r>
      <w:proofErr w:type="spellEnd"/>
      <w:r w:rsidR="00FD4B56" w:rsidRPr="00E14AF6">
        <w:t xml:space="preserve">, an expert on </w:t>
      </w:r>
      <w:r w:rsidR="00250CFF">
        <w:t xml:space="preserve">home </w:t>
      </w:r>
      <w:r w:rsidR="00FD4B56" w:rsidRPr="00E14AF6">
        <w:t>modifications,</w:t>
      </w:r>
      <w:r w:rsidR="00FD4B56">
        <w:t xml:space="preserve"> and Craig Barnes who is a member of the </w:t>
      </w:r>
      <w:r w:rsidR="00FD4B56" w:rsidRPr="00E14AF6">
        <w:t>National Reverse Mortgage Lenders Association’s Education Committee.</w:t>
      </w:r>
      <w:r w:rsidR="00FD4B56">
        <w:t xml:space="preserve"> </w:t>
      </w:r>
      <w:r w:rsidRPr="00AE2D8B">
        <w:t>Speakers will:</w:t>
      </w:r>
    </w:p>
    <w:p w:rsidR="00DE27C0" w:rsidRDefault="00250CFF" w:rsidP="00250CFF">
      <w:pPr>
        <w:numPr>
          <w:ilvl w:val="0"/>
          <w:numId w:val="5"/>
        </w:numPr>
      </w:pPr>
      <w:r w:rsidRPr="00250CFF">
        <w:t>Describe home modification options that can make homes safer and more accessible for aging adults;</w:t>
      </w:r>
    </w:p>
    <w:p w:rsidR="00250CFF" w:rsidRPr="00250CFF" w:rsidRDefault="00250CFF" w:rsidP="00250CFF">
      <w:pPr>
        <w:numPr>
          <w:ilvl w:val="0"/>
          <w:numId w:val="5"/>
        </w:numPr>
      </w:pPr>
      <w:r w:rsidRPr="00250CFF">
        <w:t>List the typical costs for modification projects;</w:t>
      </w:r>
    </w:p>
    <w:p w:rsidR="00250CFF" w:rsidRDefault="00250CFF" w:rsidP="00250CFF">
      <w:pPr>
        <w:numPr>
          <w:ilvl w:val="0"/>
          <w:numId w:val="5"/>
        </w:numPr>
      </w:pPr>
      <w:r w:rsidRPr="00250CFF">
        <w:t>Describe how homeowners can use home equity to manage the costs of home modifications;</w:t>
      </w:r>
      <w:r>
        <w:t xml:space="preserve"> and</w:t>
      </w:r>
    </w:p>
    <w:p w:rsidR="00250CFF" w:rsidRPr="00250CFF" w:rsidRDefault="00250CFF" w:rsidP="00250CFF">
      <w:pPr>
        <w:numPr>
          <w:ilvl w:val="0"/>
          <w:numId w:val="5"/>
        </w:numPr>
      </w:pPr>
      <w:r>
        <w:t>Explain</w:t>
      </w:r>
      <w:r w:rsidRPr="00250CFF">
        <w:t xml:space="preserve"> how Home Equity Conversion Mortgage</w:t>
      </w:r>
      <w:r w:rsidR="00041705">
        <w:t>s, commonly called</w:t>
      </w:r>
      <w:r w:rsidRPr="00250CFF">
        <w:t xml:space="preserve"> reverse mortgages</w:t>
      </w:r>
      <w:r w:rsidR="00041705">
        <w:t>,</w:t>
      </w:r>
      <w:r w:rsidRPr="00250CFF">
        <w:t xml:space="preserve"> work and </w:t>
      </w:r>
      <w:r>
        <w:t xml:space="preserve">the </w:t>
      </w:r>
      <w:r w:rsidRPr="00250CFF">
        <w:t>consumer protections for reverse mortgage borrowers and their spouses.</w:t>
      </w:r>
    </w:p>
    <w:p w:rsidR="00AE2D8B" w:rsidRDefault="00AE2D8B" w:rsidP="00AE2D8B">
      <w:r>
        <w:t xml:space="preserve">For more background on </w:t>
      </w:r>
      <w:r w:rsidR="00250CFF">
        <w:t xml:space="preserve">using a </w:t>
      </w:r>
      <w:r>
        <w:t>reverse mortgage loan</w:t>
      </w:r>
      <w:r w:rsidR="00250CFF">
        <w:t xml:space="preserve"> to pay for home modifications and for other purposes</w:t>
      </w:r>
      <w:r>
        <w:t xml:space="preserve">, take a look at </w:t>
      </w:r>
      <w:r w:rsidR="00250CFF">
        <w:t xml:space="preserve">these </w:t>
      </w:r>
      <w:r>
        <w:t xml:space="preserve">recent </w:t>
      </w:r>
      <w:r w:rsidR="00250CFF">
        <w:t>articles from national think tanks and financial writers</w:t>
      </w:r>
      <w:r>
        <w:t xml:space="preserve">: </w:t>
      </w:r>
    </w:p>
    <w:p w:rsidR="007E5DDD" w:rsidRPr="003626C4" w:rsidRDefault="00722C43" w:rsidP="007E5DDD">
      <w:pPr>
        <w:pStyle w:val="ListParagraph"/>
        <w:numPr>
          <w:ilvl w:val="0"/>
          <w:numId w:val="3"/>
        </w:numPr>
      </w:pPr>
      <w:hyperlink r:id="rId10" w:history="1">
        <w:r w:rsidR="007E5DDD" w:rsidRPr="007E5DDD">
          <w:rPr>
            <w:rStyle w:val="Hyperlink"/>
          </w:rPr>
          <w:t>Bipartisan Policy Center:</w:t>
        </w:r>
      </w:hyperlink>
      <w:r w:rsidR="007E5DDD" w:rsidRPr="007E5DDD">
        <w:t xml:space="preserve"> </w:t>
      </w:r>
      <w:r w:rsidR="007E5DDD">
        <w:t>"</w:t>
      </w:r>
      <w:r w:rsidR="007E5DDD" w:rsidRPr="007E5DDD">
        <w:t>Healthy Aging Begins at Home</w:t>
      </w:r>
      <w:r w:rsidR="007E5DDD">
        <w:t>"</w:t>
      </w:r>
      <w:r w:rsidR="007E5DDD">
        <w:br/>
      </w:r>
      <w:r w:rsidR="007E5DDD" w:rsidRPr="003626C4">
        <w:rPr>
          <w:i/>
        </w:rPr>
        <w:t>The BPC Task Force suggests that home equity, which can be accessed with a reverse mortgage among other financial instruments, offers owners a potential source of capital to cover necessary expenditures and enable them to age in place.</w:t>
      </w:r>
    </w:p>
    <w:p w:rsidR="007E5DDD" w:rsidRPr="007E5DDD" w:rsidRDefault="00722C43" w:rsidP="007E5DDD">
      <w:pPr>
        <w:pStyle w:val="ListParagraph"/>
        <w:numPr>
          <w:ilvl w:val="0"/>
          <w:numId w:val="3"/>
        </w:numPr>
      </w:pPr>
      <w:hyperlink r:id="rId11" w:history="1">
        <w:r w:rsidR="007E5DDD" w:rsidRPr="007E5DDD">
          <w:rPr>
            <w:rStyle w:val="Hyperlink"/>
          </w:rPr>
          <w:t>Urban Institute:</w:t>
        </w:r>
      </w:hyperlink>
      <w:r w:rsidR="007E5DDD">
        <w:t xml:space="preserve"> "Seniors Access to Home Equity"</w:t>
      </w:r>
      <w:r w:rsidR="007E5DDD">
        <w:br/>
      </w:r>
      <w:r w:rsidR="007E5DDD" w:rsidRPr="007E5DDD">
        <w:rPr>
          <w:i/>
        </w:rPr>
        <w:t>The Urban Institute states that current and future retirees could improve their living standards and financial security by liquefying a portion of their home equity to supplement their retirement income. This includes leveraging equity to improve in-home safety and mobility by installing senior-friendly equipment (e.g., stair lifts, ramps and grab bars) or pay for other home improvements.</w:t>
      </w:r>
    </w:p>
    <w:p w:rsidR="007E5DDD" w:rsidRDefault="00722C43" w:rsidP="007E5DDD">
      <w:pPr>
        <w:pStyle w:val="ListParagraph"/>
        <w:numPr>
          <w:ilvl w:val="0"/>
          <w:numId w:val="3"/>
        </w:numPr>
      </w:pPr>
      <w:hyperlink r:id="rId12" w:history="1">
        <w:r w:rsidR="000F1AF6" w:rsidRPr="000F1AF6">
          <w:rPr>
            <w:rStyle w:val="Hyperlink"/>
          </w:rPr>
          <w:t>CBS News</w:t>
        </w:r>
      </w:hyperlink>
      <w:r w:rsidR="000F1AF6">
        <w:t>: "A Smart Way for Seniors to Tap Home Equity"</w:t>
      </w:r>
    </w:p>
    <w:p w:rsidR="00250CFF" w:rsidRDefault="00722C43" w:rsidP="00250CFF">
      <w:pPr>
        <w:pStyle w:val="ListParagraph"/>
        <w:numPr>
          <w:ilvl w:val="0"/>
          <w:numId w:val="3"/>
        </w:numPr>
      </w:pPr>
      <w:hyperlink r:id="rId13" w:history="1">
        <w:r w:rsidR="00250CFF" w:rsidRPr="005B71A7">
          <w:rPr>
            <w:rStyle w:val="Hyperlink"/>
          </w:rPr>
          <w:t>Chicago Tribune</w:t>
        </w:r>
      </w:hyperlink>
      <w:r w:rsidR="00250CFF">
        <w:t xml:space="preserve">: “Can a Reverse Mortgage Stabilize a Wobbly Retirement-Income Stool?” </w:t>
      </w:r>
    </w:p>
    <w:p w:rsidR="00250CFF" w:rsidRDefault="00722C43" w:rsidP="00250CFF">
      <w:pPr>
        <w:pStyle w:val="ListParagraph"/>
        <w:numPr>
          <w:ilvl w:val="0"/>
          <w:numId w:val="3"/>
        </w:numPr>
      </w:pPr>
      <w:hyperlink r:id="rId14" w:anchor="62fc1f2e35e5" w:history="1">
        <w:r w:rsidR="00250CFF">
          <w:rPr>
            <w:rStyle w:val="Hyperlink"/>
          </w:rPr>
          <w:t>Forbes</w:t>
        </w:r>
      </w:hyperlink>
      <w:r w:rsidR="00250CFF">
        <w:t>: “Using a Reverse Mortgage in a Responsible Retirement Income Plan”</w:t>
      </w:r>
    </w:p>
    <w:p w:rsidR="00250CFF" w:rsidRDefault="00722C43" w:rsidP="00250CFF">
      <w:pPr>
        <w:pStyle w:val="ListParagraph"/>
        <w:numPr>
          <w:ilvl w:val="0"/>
          <w:numId w:val="3"/>
        </w:numPr>
      </w:pPr>
      <w:hyperlink r:id="rId15" w:history="1">
        <w:r w:rsidR="00250CFF" w:rsidRPr="002C7A74">
          <w:rPr>
            <w:rStyle w:val="Hyperlink"/>
          </w:rPr>
          <w:t>Wall Street Journal</w:t>
        </w:r>
      </w:hyperlink>
      <w:r w:rsidR="00250CFF">
        <w:t xml:space="preserve">: “If You're Behind on Retirement Savings, Here's How to Catch Up” </w:t>
      </w:r>
    </w:p>
    <w:p w:rsidR="00250CFF" w:rsidRDefault="00722C43" w:rsidP="00250CFF">
      <w:pPr>
        <w:pStyle w:val="ListParagraph"/>
        <w:numPr>
          <w:ilvl w:val="0"/>
          <w:numId w:val="3"/>
        </w:numPr>
      </w:pPr>
      <w:hyperlink r:id="rId16" w:history="1">
        <w:r w:rsidR="00250CFF">
          <w:rPr>
            <w:rStyle w:val="Hyperlink"/>
          </w:rPr>
          <w:t>Kiplinger</w:t>
        </w:r>
      </w:hyperlink>
      <w:r w:rsidR="00250CFF">
        <w:t xml:space="preserve">, “Why Reverse Mortgages are Worth a Look” </w:t>
      </w:r>
    </w:p>
    <w:p w:rsidR="00AE2D8B" w:rsidRDefault="00AE2D8B" w:rsidP="00AE2D8B">
      <w:r>
        <w:t xml:space="preserve">If you’re interested in </w:t>
      </w:r>
      <w:r w:rsidR="00250CFF">
        <w:t xml:space="preserve">learning about the types of home modifications and renovations that can improve your clients' safety, and the </w:t>
      </w:r>
      <w:r w:rsidR="008A27CA">
        <w:t>financial tools available</w:t>
      </w:r>
      <w:r w:rsidR="00250CFF">
        <w:t xml:space="preserve"> to pay for them</w:t>
      </w:r>
      <w:r w:rsidR="008A27CA">
        <w:t>,</w:t>
      </w:r>
      <w:r>
        <w:t xml:space="preserve"> NRMLA’s webinar is worth your </w:t>
      </w:r>
      <w:r>
        <w:lastRenderedPageBreak/>
        <w:t xml:space="preserve">time. To register, visit the </w:t>
      </w:r>
      <w:hyperlink r:id="rId17" w:history="1">
        <w:r w:rsidR="008A27CA" w:rsidRPr="00AE21CB">
          <w:rPr>
            <w:rStyle w:val="Hyperlink"/>
          </w:rPr>
          <w:t>American Society on Aging</w:t>
        </w:r>
      </w:hyperlink>
      <w:r w:rsidR="008A27CA">
        <w:t xml:space="preserve"> </w:t>
      </w:r>
      <w:r>
        <w:t xml:space="preserve">website (you </w:t>
      </w:r>
      <w:r w:rsidR="008A27CA">
        <w:t>do not have to be a member of AS</w:t>
      </w:r>
      <w:r>
        <w:t>A to register).</w:t>
      </w:r>
    </w:p>
    <w:p w:rsidR="00AE2D8B" w:rsidRDefault="00AE2D8B" w:rsidP="00AE2D8B">
      <w:r>
        <w:t>If you have questions before or after the event, I’d be happy to meet with you to provide additional information.</w:t>
      </w:r>
    </w:p>
    <w:p w:rsidR="00AE2D8B" w:rsidRPr="00AE2D8B" w:rsidRDefault="00AE2D8B" w:rsidP="00AE2D8B">
      <w:r>
        <w:t>Thank you,</w:t>
      </w:r>
    </w:p>
    <w:p w:rsidR="004E5D75" w:rsidRPr="00177EE9" w:rsidRDefault="00FE3A24" w:rsidP="00041705">
      <w:pPr>
        <w:jc w:val="center"/>
      </w:pPr>
      <w:r>
        <w:br w:type="textWrapping" w:clear="all"/>
      </w:r>
    </w:p>
    <w:sectPr w:rsidR="004E5D75" w:rsidRPr="00177EE9" w:rsidSect="00411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4169"/>
    <w:multiLevelType w:val="hybridMultilevel"/>
    <w:tmpl w:val="ED44D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035E8"/>
    <w:multiLevelType w:val="hybridMultilevel"/>
    <w:tmpl w:val="68669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AC35296"/>
    <w:multiLevelType w:val="multilevel"/>
    <w:tmpl w:val="131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655DE"/>
    <w:multiLevelType w:val="multilevel"/>
    <w:tmpl w:val="FD44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01C30"/>
    <w:multiLevelType w:val="multilevel"/>
    <w:tmpl w:val="26C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0B89"/>
    <w:rsid w:val="00041705"/>
    <w:rsid w:val="000F0B89"/>
    <w:rsid w:val="000F1AF6"/>
    <w:rsid w:val="00177EE9"/>
    <w:rsid w:val="001B0ECE"/>
    <w:rsid w:val="00250CFF"/>
    <w:rsid w:val="00255CD7"/>
    <w:rsid w:val="00335FB9"/>
    <w:rsid w:val="00411DC0"/>
    <w:rsid w:val="00465262"/>
    <w:rsid w:val="004E5D75"/>
    <w:rsid w:val="006446FE"/>
    <w:rsid w:val="006E3E13"/>
    <w:rsid w:val="007116C5"/>
    <w:rsid w:val="00722C43"/>
    <w:rsid w:val="007271C4"/>
    <w:rsid w:val="007E5DDD"/>
    <w:rsid w:val="008A27CA"/>
    <w:rsid w:val="008D73D5"/>
    <w:rsid w:val="009878DF"/>
    <w:rsid w:val="00994448"/>
    <w:rsid w:val="00A07753"/>
    <w:rsid w:val="00A360EF"/>
    <w:rsid w:val="00AE21CB"/>
    <w:rsid w:val="00AE2D8B"/>
    <w:rsid w:val="00CB43D4"/>
    <w:rsid w:val="00D9427A"/>
    <w:rsid w:val="00DE27C0"/>
    <w:rsid w:val="00E14AF6"/>
    <w:rsid w:val="00E57BD7"/>
    <w:rsid w:val="00F15C47"/>
    <w:rsid w:val="00F62105"/>
    <w:rsid w:val="00FD4B56"/>
    <w:rsid w:val="00FE3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4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448"/>
    <w:rPr>
      <w:b/>
      <w:bCs/>
    </w:rPr>
  </w:style>
  <w:style w:type="character" w:styleId="Hyperlink">
    <w:name w:val="Hyperlink"/>
    <w:basedOn w:val="DefaultParagraphFont"/>
    <w:uiPriority w:val="99"/>
    <w:unhideWhenUsed/>
    <w:rsid w:val="00994448"/>
    <w:rPr>
      <w:color w:val="0000FF"/>
      <w:u w:val="single"/>
    </w:rPr>
  </w:style>
  <w:style w:type="character" w:customStyle="1" w:styleId="apple-converted-space">
    <w:name w:val="apple-converted-space"/>
    <w:basedOn w:val="DefaultParagraphFont"/>
    <w:rsid w:val="00994448"/>
  </w:style>
  <w:style w:type="paragraph" w:styleId="BalloonText">
    <w:name w:val="Balloon Text"/>
    <w:basedOn w:val="Normal"/>
    <w:link w:val="BalloonTextChar"/>
    <w:uiPriority w:val="99"/>
    <w:semiHidden/>
    <w:unhideWhenUsed/>
    <w:rsid w:val="00FE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A24"/>
    <w:rPr>
      <w:rFonts w:ascii="Tahoma" w:hAnsi="Tahoma" w:cs="Tahoma"/>
      <w:sz w:val="16"/>
      <w:szCs w:val="16"/>
    </w:rPr>
  </w:style>
  <w:style w:type="paragraph" w:styleId="ListParagraph">
    <w:name w:val="List Paragraph"/>
    <w:basedOn w:val="Normal"/>
    <w:uiPriority w:val="34"/>
    <w:qFormat/>
    <w:rsid w:val="00AE2D8B"/>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180167306">
      <w:bodyDiv w:val="1"/>
      <w:marLeft w:val="0"/>
      <w:marRight w:val="0"/>
      <w:marTop w:val="0"/>
      <w:marBottom w:val="0"/>
      <w:divBdr>
        <w:top w:val="none" w:sz="0" w:space="0" w:color="auto"/>
        <w:left w:val="none" w:sz="0" w:space="0" w:color="auto"/>
        <w:bottom w:val="none" w:sz="0" w:space="0" w:color="auto"/>
        <w:right w:val="none" w:sz="0" w:space="0" w:color="auto"/>
      </w:divBdr>
    </w:div>
    <w:div w:id="1068503752">
      <w:bodyDiv w:val="1"/>
      <w:marLeft w:val="0"/>
      <w:marRight w:val="0"/>
      <w:marTop w:val="0"/>
      <w:marBottom w:val="0"/>
      <w:divBdr>
        <w:top w:val="none" w:sz="0" w:space="0" w:color="auto"/>
        <w:left w:val="none" w:sz="0" w:space="0" w:color="auto"/>
        <w:bottom w:val="none" w:sz="0" w:space="0" w:color="auto"/>
        <w:right w:val="none" w:sz="0" w:space="0" w:color="auto"/>
      </w:divBdr>
    </w:div>
    <w:div w:id="1205408974">
      <w:bodyDiv w:val="1"/>
      <w:marLeft w:val="0"/>
      <w:marRight w:val="0"/>
      <w:marTop w:val="0"/>
      <w:marBottom w:val="0"/>
      <w:divBdr>
        <w:top w:val="none" w:sz="0" w:space="0" w:color="auto"/>
        <w:left w:val="none" w:sz="0" w:space="0" w:color="auto"/>
        <w:bottom w:val="none" w:sz="0" w:space="0" w:color="auto"/>
        <w:right w:val="none" w:sz="0" w:space="0" w:color="auto"/>
      </w:divBdr>
    </w:div>
    <w:div w:id="1473795357">
      <w:bodyDiv w:val="1"/>
      <w:marLeft w:val="0"/>
      <w:marRight w:val="0"/>
      <w:marTop w:val="0"/>
      <w:marBottom w:val="0"/>
      <w:divBdr>
        <w:top w:val="none" w:sz="0" w:space="0" w:color="auto"/>
        <w:left w:val="none" w:sz="0" w:space="0" w:color="auto"/>
        <w:bottom w:val="none" w:sz="0" w:space="0" w:color="auto"/>
        <w:right w:val="none" w:sz="0" w:space="0" w:color="auto"/>
      </w:divBdr>
    </w:div>
    <w:div w:id="1774091677">
      <w:bodyDiv w:val="1"/>
      <w:marLeft w:val="0"/>
      <w:marRight w:val="0"/>
      <w:marTop w:val="0"/>
      <w:marBottom w:val="0"/>
      <w:divBdr>
        <w:top w:val="none" w:sz="0" w:space="0" w:color="auto"/>
        <w:left w:val="none" w:sz="0" w:space="0" w:color="auto"/>
        <w:bottom w:val="none" w:sz="0" w:space="0" w:color="auto"/>
        <w:right w:val="none" w:sz="0" w:space="0" w:color="auto"/>
      </w:divBdr>
    </w:div>
    <w:div w:id="1841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nsSJge" TargetMode="External"/><Relationship Id="rId13" Type="http://schemas.openxmlformats.org/officeDocument/2006/relationships/hyperlink" Target="http://www.chicagotribune.com/business/sns-tns-bc-pfp-journey-20170313-stor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aging.org/web-seminars/aging-age-friendly-home-managing-costs-home-modifications-home-equity" TargetMode="External"/><Relationship Id="rId12" Type="http://schemas.openxmlformats.org/officeDocument/2006/relationships/hyperlink" Target="http://www.cbsnews.com/news/smart-way-for-seniors-to-tap-home-equity/" TargetMode="External"/><Relationship Id="rId17" Type="http://schemas.openxmlformats.org/officeDocument/2006/relationships/hyperlink" Target="http://bit.ly/2nsSJge" TargetMode="External"/><Relationship Id="rId2" Type="http://schemas.openxmlformats.org/officeDocument/2006/relationships/styles" Target="styles.xml"/><Relationship Id="rId16" Type="http://schemas.openxmlformats.org/officeDocument/2006/relationships/hyperlink" Target="http://www.kiplinger.com/article/real-estate/T040-C032-S014-why-reverse-mortgages-are-worth-a-look.html" TargetMode="External"/><Relationship Id="rId1" Type="http://schemas.openxmlformats.org/officeDocument/2006/relationships/numbering" Target="numbering.xml"/><Relationship Id="rId6" Type="http://schemas.openxmlformats.org/officeDocument/2006/relationships/hyperlink" Target="http://bit.ly/2nsSJge" TargetMode="External"/><Relationship Id="rId11" Type="http://schemas.openxmlformats.org/officeDocument/2006/relationships/hyperlink" Target="http://www.urban.org/sites/default/files/publication/88556/seniors_access_to_home_equity.pdf" TargetMode="External"/><Relationship Id="rId5" Type="http://schemas.openxmlformats.org/officeDocument/2006/relationships/image" Target="media/image1.jpeg"/><Relationship Id="rId15" Type="http://schemas.openxmlformats.org/officeDocument/2006/relationships/hyperlink" Target="http://finance.yahoo.com/news/behind-retirement-savings-catch-150600888.html" TargetMode="External"/><Relationship Id="rId10" Type="http://schemas.openxmlformats.org/officeDocument/2006/relationships/hyperlink" Target="http://cdn.bipartisanpolicy.org/wp-content/uploads/2016/05/BPC-Healthy-Agi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2nh22fI" TargetMode="External"/><Relationship Id="rId14" Type="http://schemas.openxmlformats.org/officeDocument/2006/relationships/hyperlink" Target="https://www.forbes.com/sites/wadepfau/2017/02/21/using-reverse-mortgages-in-a-responsible-retirement-incom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JWer</dc:creator>
  <cp:lastModifiedBy>JWer</cp:lastModifiedBy>
  <cp:revision>3</cp:revision>
  <dcterms:created xsi:type="dcterms:W3CDTF">2017-04-02T15:12:00Z</dcterms:created>
  <dcterms:modified xsi:type="dcterms:W3CDTF">2017-04-02T15:15:00Z</dcterms:modified>
</cp:coreProperties>
</file>