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3B" w:rsidRDefault="00AB3DEB" w:rsidP="00A9723B">
      <w:pPr>
        <w:jc w:val="center"/>
        <w:rPr>
          <w:sz w:val="24"/>
        </w:rPr>
      </w:pPr>
      <w:r>
        <w:rPr>
          <w:noProof/>
          <w:sz w:val="24"/>
        </w:rPr>
        <w:drawing>
          <wp:inline distT="0" distB="0" distL="0" distR="0">
            <wp:extent cx="5324475" cy="1721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Week-Banner-SilverDivorce.jpg"/>
                    <pic:cNvPicPr/>
                  </pic:nvPicPr>
                  <pic:blipFill>
                    <a:blip r:embed="rId5">
                      <a:extLst>
                        <a:ext uri="{28A0092B-C50C-407E-A947-70E740481C1C}">
                          <a14:useLocalDpi xmlns:a14="http://schemas.microsoft.com/office/drawing/2010/main" val="0"/>
                        </a:ext>
                      </a:extLst>
                    </a:blip>
                    <a:stretch>
                      <a:fillRect/>
                    </a:stretch>
                  </pic:blipFill>
                  <pic:spPr>
                    <a:xfrm>
                      <a:off x="0" y="0"/>
                      <a:ext cx="5348253" cy="1729040"/>
                    </a:xfrm>
                    <a:prstGeom prst="rect">
                      <a:avLst/>
                    </a:prstGeom>
                  </pic:spPr>
                </pic:pic>
              </a:graphicData>
            </a:graphic>
          </wp:inline>
        </w:drawing>
      </w:r>
    </w:p>
    <w:p w:rsidR="002F3647" w:rsidRDefault="002F3647" w:rsidP="002F3647">
      <w:r>
        <w:t xml:space="preserve">NRMLA's Reverse Mortgage Education Week is dedicated to teaching professionals who work with seniors how reverse mortgage loans work and how a HECM can help meet their clients' financial needs. </w:t>
      </w:r>
    </w:p>
    <w:p w:rsidR="002F3647" w:rsidRDefault="00044DA8" w:rsidP="002F3647">
      <w:r>
        <w:t>On Friday, April 28</w:t>
      </w:r>
      <w:r w:rsidRPr="00044DA8">
        <w:rPr>
          <w:vertAlign w:val="superscript"/>
        </w:rPr>
        <w:t>th</w:t>
      </w:r>
      <w:r>
        <w:t xml:space="preserve"> at 1pm ET</w:t>
      </w:r>
      <w:r w:rsidR="002F3647">
        <w:t>, NRMLA will present “</w:t>
      </w:r>
      <w:hyperlink r:id="rId6" w:history="1">
        <w:r w:rsidR="00C30ACD" w:rsidRPr="00C30ACD">
          <w:rPr>
            <w:rStyle w:val="Hyperlink"/>
            <w:i/>
          </w:rPr>
          <w:t>Silver Divorce: Home Equity Strategies for Separating Spouses</w:t>
        </w:r>
      </w:hyperlink>
      <w:r w:rsidR="002F3647">
        <w:t>,”</w:t>
      </w:r>
      <w:r w:rsidR="00A24FC9">
        <w:t xml:space="preserve"> an informational webin</w:t>
      </w:r>
      <w:r w:rsidR="00C30ACD">
        <w:t>ar for financial advisors, divorce attorneys and mediators, and others who work with divorcing spouses</w:t>
      </w:r>
      <w:r w:rsidR="002F3647">
        <w:t>.</w:t>
      </w:r>
      <w:r w:rsidR="00A24FC9">
        <w:t xml:space="preserve"> </w:t>
      </w:r>
    </w:p>
    <w:p w:rsidR="002F3647" w:rsidRDefault="00A24FC9" w:rsidP="002F3647">
      <w:r>
        <w:t xml:space="preserve">If you know professionals who work with </w:t>
      </w:r>
      <w:r w:rsidR="00C30ACD">
        <w:t xml:space="preserve">divorcing couples who are retired or nearly-retired, </w:t>
      </w:r>
      <w:r w:rsidR="002F3647">
        <w:t>please encourage them to re</w:t>
      </w:r>
      <w:r>
        <w:t xml:space="preserve">gister for this </w:t>
      </w:r>
      <w:hyperlink r:id="rId7" w:history="1">
        <w:r w:rsidRPr="00C30ACD">
          <w:rPr>
            <w:rStyle w:val="Hyperlink"/>
          </w:rPr>
          <w:t>free webinar</w:t>
        </w:r>
      </w:hyperlink>
      <w:r>
        <w:t>.</w:t>
      </w:r>
      <w:r w:rsidRPr="00A24FC9">
        <w:t xml:space="preserve"> </w:t>
      </w:r>
    </w:p>
    <w:p w:rsidR="002F3647" w:rsidRDefault="002F3647" w:rsidP="002F3647">
      <w:r w:rsidRPr="003875D1">
        <w:rPr>
          <w:b/>
          <w:color w:val="943634" w:themeColor="accent2" w:themeShade="BF"/>
        </w:rPr>
        <w:t>What:</w:t>
      </w:r>
      <w:r>
        <w:t xml:space="preserve"> Webinar: </w:t>
      </w:r>
      <w:r w:rsidR="00C30ACD">
        <w:t>Silver Divorce: Home Equity Strategies for Separating Spouses</w:t>
      </w:r>
      <w:r w:rsidR="00C30ACD">
        <w:br/>
      </w:r>
      <w:r w:rsidRPr="003875D1">
        <w:rPr>
          <w:b/>
          <w:color w:val="943634" w:themeColor="accent2" w:themeShade="BF"/>
        </w:rPr>
        <w:t>When:</w:t>
      </w:r>
      <w:r>
        <w:t xml:space="preserve"> April 2</w:t>
      </w:r>
      <w:r w:rsidR="00C30ACD">
        <w:t>8, 2017, 1:00 - 2</w:t>
      </w:r>
      <w:r w:rsidR="00106DA9">
        <w:t>:0</w:t>
      </w:r>
      <w:r>
        <w:t>0 PM ET</w:t>
      </w:r>
      <w:r>
        <w:br/>
      </w:r>
      <w:r w:rsidRPr="003875D1">
        <w:rPr>
          <w:b/>
          <w:color w:val="943634" w:themeColor="accent2" w:themeShade="BF"/>
        </w:rPr>
        <w:t>Registration:</w:t>
      </w:r>
      <w:r>
        <w:t xml:space="preserve">  </w:t>
      </w:r>
      <w:hyperlink r:id="rId8" w:tgtFrame="_blank" w:history="1">
        <w:r w:rsidR="00C30ACD" w:rsidRPr="00C30ACD">
          <w:rPr>
            <w:rStyle w:val="Hyperlink"/>
          </w:rPr>
          <w:t>https://attendee.gotowebinar.com/register/9155244479117829634</w:t>
        </w:r>
      </w:hyperlink>
      <w:r w:rsidR="00641A77">
        <w:t xml:space="preserve"> </w:t>
      </w:r>
    </w:p>
    <w:p w:rsidR="00641A77" w:rsidRPr="003875D1" w:rsidRDefault="00641A77" w:rsidP="00641A77">
      <w:r w:rsidRPr="00905E89">
        <w:rPr>
          <w:b/>
          <w:sz w:val="28"/>
        </w:rPr>
        <w:t>Here's a sample note you can</w:t>
      </w:r>
      <w:r>
        <w:rPr>
          <w:b/>
          <w:sz w:val="28"/>
        </w:rPr>
        <w:t xml:space="preserve"> share wi</w:t>
      </w:r>
      <w:r w:rsidR="00C30ACD">
        <w:rPr>
          <w:b/>
          <w:sz w:val="28"/>
        </w:rPr>
        <w:t>th the financial advisors, divorce attorneys and mediators, and other interested professionals you know</w:t>
      </w:r>
      <w:r w:rsidRPr="00905E89">
        <w:rPr>
          <w:b/>
          <w:sz w:val="28"/>
        </w:rPr>
        <w:t>.</w:t>
      </w:r>
    </w:p>
    <w:p w:rsidR="00641A77" w:rsidRDefault="00A9723B" w:rsidP="009B5B54">
      <w:pPr>
        <w:rPr>
          <w:rFonts w:eastAsia="Times New Roman"/>
          <w:szCs w:val="20"/>
        </w:rPr>
      </w:pPr>
      <w:r w:rsidRPr="00A9723B">
        <w:t>Dear Colleague,</w:t>
      </w:r>
      <w:r>
        <w:rPr>
          <w:rFonts w:eastAsia="Times New Roman"/>
          <w:sz w:val="20"/>
          <w:szCs w:val="20"/>
        </w:rPr>
        <w:br/>
      </w:r>
      <w:r>
        <w:rPr>
          <w:rFonts w:eastAsia="Times New Roman"/>
          <w:sz w:val="20"/>
          <w:szCs w:val="20"/>
        </w:rPr>
        <w:br/>
      </w:r>
      <w:r w:rsidR="009B5B54">
        <w:t xml:space="preserve">I'm writing to let you know about an online educational session for </w:t>
      </w:r>
      <w:r w:rsidR="00C30ACD">
        <w:t xml:space="preserve">financial advisors </w:t>
      </w:r>
      <w:r w:rsidR="009B5B54">
        <w:t>that may interest you</w:t>
      </w:r>
      <w:r w:rsidR="00C30ACD">
        <w:t xml:space="preserve"> and your older clients who are </w:t>
      </w:r>
      <w:proofErr w:type="gramStart"/>
      <w:r w:rsidR="002A7765">
        <w:t>in the midst of</w:t>
      </w:r>
      <w:proofErr w:type="gramEnd"/>
      <w:r w:rsidR="002A7765">
        <w:t xml:space="preserve"> a divorce</w:t>
      </w:r>
      <w:r w:rsidR="009B5B54">
        <w:t>. On</w:t>
      </w:r>
      <w:r w:rsidR="002A7765">
        <w:t xml:space="preserve"> Friday, April 28</w:t>
      </w:r>
      <w:r w:rsidR="009B5B54">
        <w:t xml:space="preserve">th, the National Reverse Mortgage Lenders Association will lead a </w:t>
      </w:r>
      <w:hyperlink r:id="rId9" w:history="1">
        <w:r w:rsidR="009B5B54" w:rsidRPr="009B5B54">
          <w:rPr>
            <w:rStyle w:val="Hyperlink"/>
          </w:rPr>
          <w:t>free webinar</w:t>
        </w:r>
      </w:hyperlink>
      <w:r w:rsidR="009B5B54">
        <w:t xml:space="preserve"> about </w:t>
      </w:r>
      <w:r w:rsidR="002A7765">
        <w:t xml:space="preserve">the unique financial considerations for silver divorces in </w:t>
      </w:r>
      <w:r w:rsidR="009B5B54">
        <w:t xml:space="preserve">conjunction with its </w:t>
      </w:r>
      <w:hyperlink r:id="rId10" w:history="1">
        <w:r w:rsidR="009B5B54" w:rsidRPr="00E85BCE">
          <w:rPr>
            <w:rStyle w:val="Hyperlink"/>
          </w:rPr>
          <w:t>Education Week</w:t>
        </w:r>
      </w:hyperlink>
      <w:r w:rsidR="009B5B54">
        <w:t xml:space="preserve"> that runs from April 24th-28th.</w:t>
      </w:r>
    </w:p>
    <w:p w:rsidR="002A7765" w:rsidRPr="002A7765" w:rsidRDefault="002A7765" w:rsidP="002A7765">
      <w:pPr>
        <w:rPr>
          <w:rFonts w:eastAsia="Times New Roman"/>
          <w:szCs w:val="20"/>
        </w:rPr>
      </w:pPr>
      <w:r w:rsidRPr="002A7765">
        <w:rPr>
          <w:rFonts w:eastAsia="Times New Roman"/>
          <w:szCs w:val="20"/>
        </w:rPr>
        <w:t>Silver divorce, sometimes called gray or mature divorce, is increasing in the U.S. where the divorce rate among couples 50 and older has</w:t>
      </w:r>
      <w:r>
        <w:rPr>
          <w:rFonts w:eastAsia="Times New Roman"/>
          <w:szCs w:val="20"/>
        </w:rPr>
        <w:t xml:space="preserve"> roughly doubled since the 1</w:t>
      </w:r>
      <w:r w:rsidRPr="002A7765">
        <w:rPr>
          <w:rFonts w:eastAsia="Times New Roman"/>
          <w:szCs w:val="20"/>
        </w:rPr>
        <w:t xml:space="preserve">990s. </w:t>
      </w:r>
      <w:proofErr w:type="gramStart"/>
      <w:r w:rsidRPr="002A7765">
        <w:rPr>
          <w:rFonts w:eastAsia="Times New Roman"/>
          <w:szCs w:val="20"/>
        </w:rPr>
        <w:t>According to</w:t>
      </w:r>
      <w:proofErr w:type="gramEnd"/>
      <w:r w:rsidRPr="002A7765">
        <w:rPr>
          <w:rFonts w:eastAsia="Times New Roman"/>
          <w:szCs w:val="20"/>
        </w:rPr>
        <w:t xml:space="preserve"> the Pew Research Center, silver divorcees tend to be less financially secure than married and widowed adults, particularly among women. And living alone at older ages can be detrimental to one’s financial comfort and, for men, their satisfaction with their social lives.</w:t>
      </w:r>
    </w:p>
    <w:p w:rsidR="002A7765" w:rsidRPr="002A7765" w:rsidRDefault="002A7765" w:rsidP="002A7765">
      <w:pPr>
        <w:rPr>
          <w:rFonts w:eastAsia="Times New Roman"/>
          <w:szCs w:val="20"/>
        </w:rPr>
      </w:pPr>
    </w:p>
    <w:p w:rsidR="002A7765" w:rsidRPr="002A7765" w:rsidRDefault="002A7765" w:rsidP="002A7765">
      <w:pPr>
        <w:rPr>
          <w:rFonts w:eastAsia="Times New Roman"/>
          <w:szCs w:val="20"/>
        </w:rPr>
      </w:pPr>
      <w:r w:rsidRPr="002A7765">
        <w:rPr>
          <w:rFonts w:eastAsia="Times New Roman"/>
          <w:szCs w:val="20"/>
        </w:rPr>
        <w:lastRenderedPageBreak/>
        <w:t>Older divorcing couples face unique financial challenges as they consider the division of marital assets and property, and they must pay particularly close attention to the impact a divorce will have on the retirement security of both spouses.</w:t>
      </w:r>
    </w:p>
    <w:p w:rsidR="002A7765" w:rsidRPr="002A7765" w:rsidRDefault="002A7765" w:rsidP="002A7765">
      <w:pPr>
        <w:rPr>
          <w:rFonts w:eastAsia="Times New Roman"/>
          <w:szCs w:val="20"/>
        </w:rPr>
      </w:pPr>
      <w:r w:rsidRPr="002A7765">
        <w:rPr>
          <w:rFonts w:eastAsia="Times New Roman"/>
          <w:szCs w:val="20"/>
        </w:rPr>
        <w:t xml:space="preserve">During this webinar for financial advisors, attorneys, and mediators, </w:t>
      </w:r>
      <w:r>
        <w:rPr>
          <w:rFonts w:eastAsia="Times New Roman"/>
          <w:szCs w:val="20"/>
        </w:rPr>
        <w:t xml:space="preserve">leading retirement income planning expert </w:t>
      </w:r>
      <w:r w:rsidRPr="002A7765">
        <w:rPr>
          <w:rFonts w:eastAsia="Times New Roman"/>
          <w:szCs w:val="20"/>
        </w:rPr>
        <w:t xml:space="preserve">Jamie Hopkins of the American College of Financial Services will expound on his recent </w:t>
      </w:r>
      <w:hyperlink r:id="rId11" w:anchor="3eea960b1a33" w:history="1">
        <w:r w:rsidRPr="002A7765">
          <w:rPr>
            <w:rStyle w:val="Hyperlink"/>
            <w:rFonts w:eastAsia="Times New Roman"/>
            <w:szCs w:val="20"/>
          </w:rPr>
          <w:t>Forbes article</w:t>
        </w:r>
      </w:hyperlink>
      <w:r w:rsidRPr="002A7765">
        <w:rPr>
          <w:rFonts w:eastAsia="Times New Roman"/>
          <w:szCs w:val="20"/>
        </w:rPr>
        <w:t xml:space="preserve"> that shows how divorcing spouses can use a reverse mortgage to help divide marital property.</w:t>
      </w:r>
    </w:p>
    <w:p w:rsidR="002A7765" w:rsidRPr="002A7765" w:rsidRDefault="000172BF" w:rsidP="002A7765">
      <w:pPr>
        <w:rPr>
          <w:rFonts w:eastAsia="Times New Roman"/>
          <w:szCs w:val="20"/>
        </w:rPr>
      </w:pPr>
      <w:r>
        <w:rPr>
          <w:rFonts w:eastAsia="Times New Roman"/>
          <w:szCs w:val="20"/>
        </w:rPr>
        <w:t xml:space="preserve">Hopkins will be joined by </w:t>
      </w:r>
      <w:r w:rsidR="002A7765" w:rsidRPr="002A7765">
        <w:rPr>
          <w:rFonts w:eastAsia="Times New Roman"/>
          <w:szCs w:val="20"/>
        </w:rPr>
        <w:t xml:space="preserve">Diane Pappas, </w:t>
      </w:r>
      <w:r>
        <w:rPr>
          <w:rFonts w:eastAsia="Times New Roman"/>
          <w:szCs w:val="20"/>
        </w:rPr>
        <w:t xml:space="preserve">a Certified Divorce Financial Analyst and </w:t>
      </w:r>
      <w:r w:rsidR="002A7765" w:rsidRPr="002A7765">
        <w:rPr>
          <w:rFonts w:eastAsia="Times New Roman"/>
          <w:szCs w:val="20"/>
        </w:rPr>
        <w:t xml:space="preserve">Co-President of the Divorce Center, </w:t>
      </w:r>
      <w:r>
        <w:rPr>
          <w:rFonts w:eastAsia="Times New Roman"/>
          <w:szCs w:val="20"/>
        </w:rPr>
        <w:t xml:space="preserve">who </w:t>
      </w:r>
      <w:r w:rsidR="002A7765" w:rsidRPr="002A7765">
        <w:rPr>
          <w:rFonts w:eastAsia="Times New Roman"/>
          <w:szCs w:val="20"/>
        </w:rPr>
        <w:t>will discuss the factors that should be evaluated when determining an equitable distribution of assets, explain Qualified Domestic Relations Orders and Domestic Relations Orders, and emphasize the importance of thinking creatively to meet clients’ needs.</w:t>
      </w:r>
    </w:p>
    <w:p w:rsidR="002A7765" w:rsidRDefault="002A7765" w:rsidP="002A7765">
      <w:pPr>
        <w:rPr>
          <w:rFonts w:eastAsia="Times New Roman"/>
          <w:szCs w:val="20"/>
        </w:rPr>
      </w:pPr>
      <w:r w:rsidRPr="002A7765">
        <w:rPr>
          <w:rFonts w:eastAsia="Times New Roman"/>
          <w:szCs w:val="20"/>
        </w:rPr>
        <w:t>NRMLA’s Education Committee Co-Chair Dan Hultquist will provide an overview of how reverse mortgage loans work, consumer protections for borrowers, and share examples of homeowners who have used a reverse mortgage to supplement retirement savings.</w:t>
      </w:r>
    </w:p>
    <w:p w:rsidR="00BC24D8" w:rsidRDefault="00BC24D8" w:rsidP="002A7765">
      <w:r>
        <w:t xml:space="preserve">For more background on reverse mortgage loans, </w:t>
      </w:r>
      <w:proofErr w:type="gramStart"/>
      <w:r>
        <w:t>take a look</w:t>
      </w:r>
      <w:proofErr w:type="gramEnd"/>
      <w:r>
        <w:t xml:space="preserve"> at recent media coverage that shows how the responsible use of a reverse mortgage can enhance a retirement plan: </w:t>
      </w:r>
    </w:p>
    <w:p w:rsidR="00BC24D8" w:rsidRDefault="000172BF" w:rsidP="00BC24D8">
      <w:pPr>
        <w:pStyle w:val="ListParagraph"/>
        <w:numPr>
          <w:ilvl w:val="0"/>
          <w:numId w:val="4"/>
        </w:numPr>
      </w:pPr>
      <w:hyperlink r:id="rId12" w:history="1">
        <w:r w:rsidR="00BC24D8" w:rsidRPr="000F1AF6">
          <w:rPr>
            <w:rStyle w:val="Hyperlink"/>
          </w:rPr>
          <w:t>CBS News</w:t>
        </w:r>
      </w:hyperlink>
      <w:r w:rsidR="00BC24D8">
        <w:t>: "A Smart Way for Seniors to Tap Home Equity"</w:t>
      </w:r>
    </w:p>
    <w:p w:rsidR="00BC24D8" w:rsidRDefault="000172BF" w:rsidP="00BC24D8">
      <w:pPr>
        <w:pStyle w:val="ListParagraph"/>
        <w:numPr>
          <w:ilvl w:val="0"/>
          <w:numId w:val="4"/>
        </w:numPr>
      </w:pPr>
      <w:hyperlink r:id="rId13" w:history="1">
        <w:r w:rsidR="00BC24D8" w:rsidRPr="005B71A7">
          <w:rPr>
            <w:rStyle w:val="Hyperlink"/>
          </w:rPr>
          <w:t>Chicago Tribune</w:t>
        </w:r>
      </w:hyperlink>
      <w:r w:rsidR="00BC24D8">
        <w:t xml:space="preserve">: “Can a Reverse Mortgage Stabilize a Wobbly Retirement-Income Stool?” </w:t>
      </w:r>
    </w:p>
    <w:p w:rsidR="00BC24D8" w:rsidRDefault="000172BF" w:rsidP="00BC24D8">
      <w:pPr>
        <w:pStyle w:val="ListParagraph"/>
        <w:numPr>
          <w:ilvl w:val="0"/>
          <w:numId w:val="4"/>
        </w:numPr>
      </w:pPr>
      <w:hyperlink r:id="rId14" w:anchor="62fc1f2e35e5" w:history="1">
        <w:r w:rsidR="00BC24D8">
          <w:rPr>
            <w:rStyle w:val="Hyperlink"/>
          </w:rPr>
          <w:t>Forbes</w:t>
        </w:r>
      </w:hyperlink>
      <w:r w:rsidR="00BC24D8">
        <w:t>: “Using a Reverse Mortgage in a Responsible Retirement Incom</w:t>
      </w:r>
      <w:bookmarkStart w:id="0" w:name="_GoBack"/>
      <w:bookmarkEnd w:id="0"/>
      <w:r w:rsidR="00BC24D8">
        <w:t>e Plan”</w:t>
      </w:r>
    </w:p>
    <w:p w:rsidR="00BC24D8" w:rsidRDefault="000172BF" w:rsidP="00BC24D8">
      <w:pPr>
        <w:pStyle w:val="ListParagraph"/>
        <w:numPr>
          <w:ilvl w:val="0"/>
          <w:numId w:val="4"/>
        </w:numPr>
      </w:pPr>
      <w:hyperlink r:id="rId15" w:history="1">
        <w:r w:rsidR="00BC24D8">
          <w:rPr>
            <w:rStyle w:val="Hyperlink"/>
          </w:rPr>
          <w:t>Kiplinger</w:t>
        </w:r>
      </w:hyperlink>
      <w:r w:rsidR="00BC24D8">
        <w:t xml:space="preserve">: “Why Reverse Mortgages are Worth a Look” </w:t>
      </w:r>
    </w:p>
    <w:p w:rsidR="00F0298A" w:rsidRDefault="00A9723B" w:rsidP="00F0298A">
      <w:r w:rsidRPr="00A9723B">
        <w:rPr>
          <w:rFonts w:eastAsia="Times New Roman"/>
          <w:szCs w:val="20"/>
        </w:rPr>
        <w:br/>
      </w:r>
      <w:r w:rsidR="00F0298A">
        <w:rPr>
          <w:rFonts w:eastAsia="Times New Roman"/>
          <w:szCs w:val="20"/>
        </w:rPr>
        <w:t>If you work with</w:t>
      </w:r>
      <w:r w:rsidR="002A7765">
        <w:rPr>
          <w:rFonts w:eastAsia="Times New Roman"/>
          <w:szCs w:val="20"/>
        </w:rPr>
        <w:t xml:space="preserve"> retired or nearly-retired divorcing couples</w:t>
      </w:r>
      <w:r w:rsidR="00F0298A">
        <w:rPr>
          <w:rFonts w:eastAsia="Times New Roman"/>
          <w:szCs w:val="20"/>
        </w:rPr>
        <w:t xml:space="preserve">, NRMLA’s webinar will be well worth your time. </w:t>
      </w:r>
    </w:p>
    <w:p w:rsidR="002A7765" w:rsidRDefault="002A7765" w:rsidP="002A7765">
      <w:r w:rsidRPr="003875D1">
        <w:rPr>
          <w:b/>
          <w:color w:val="943634" w:themeColor="accent2" w:themeShade="BF"/>
        </w:rPr>
        <w:t>What:</w:t>
      </w:r>
      <w:r>
        <w:t xml:space="preserve"> Webinar: </w:t>
      </w:r>
      <w:hyperlink r:id="rId16" w:history="1">
        <w:r w:rsidRPr="000172BF">
          <w:rPr>
            <w:rStyle w:val="Hyperlink"/>
            <w:i/>
          </w:rPr>
          <w:t>Silver Divorce: Home Equity Strategies for Separating Spouses</w:t>
        </w:r>
      </w:hyperlink>
      <w:r>
        <w:br/>
      </w:r>
      <w:r w:rsidRPr="003875D1">
        <w:rPr>
          <w:b/>
          <w:color w:val="943634" w:themeColor="accent2" w:themeShade="BF"/>
        </w:rPr>
        <w:t>When:</w:t>
      </w:r>
      <w:r>
        <w:t xml:space="preserve"> April 28, 2017, 1:00 - 2:00 PM ET</w:t>
      </w:r>
      <w:r>
        <w:br/>
      </w:r>
      <w:r w:rsidRPr="003875D1">
        <w:rPr>
          <w:b/>
          <w:color w:val="943634" w:themeColor="accent2" w:themeShade="BF"/>
        </w:rPr>
        <w:t>Registration:</w:t>
      </w:r>
      <w:r>
        <w:t xml:space="preserve">  </w:t>
      </w:r>
      <w:hyperlink r:id="rId17" w:tgtFrame="_blank" w:history="1">
        <w:r w:rsidRPr="00C30ACD">
          <w:rPr>
            <w:rStyle w:val="Hyperlink"/>
          </w:rPr>
          <w:t>https://attendee.gotowebinar.com/register/9155244479117829634</w:t>
        </w:r>
      </w:hyperlink>
      <w:r>
        <w:t xml:space="preserve"> </w:t>
      </w:r>
    </w:p>
    <w:p w:rsidR="00F0298A" w:rsidRDefault="00F0298A" w:rsidP="00F0298A">
      <w:r>
        <w:t>If you have questions before or after the event, I’d be happy to meet with you to provide additional information.</w:t>
      </w:r>
    </w:p>
    <w:p w:rsidR="00F0298A" w:rsidRDefault="00F0298A" w:rsidP="00F0298A">
      <w:r>
        <w:t xml:space="preserve">Thank you, </w:t>
      </w:r>
    </w:p>
    <w:p w:rsidR="00F0298A" w:rsidRDefault="00F0298A" w:rsidP="00F0298A"/>
    <w:p w:rsidR="00F0298A" w:rsidRPr="00A9723B" w:rsidRDefault="00F0298A" w:rsidP="00F0298A">
      <w:pPr>
        <w:rPr>
          <w:rFonts w:eastAsia="Times New Roman"/>
          <w:sz w:val="24"/>
        </w:rPr>
      </w:pPr>
    </w:p>
    <w:p w:rsidR="00A9723B" w:rsidRPr="00A9723B" w:rsidRDefault="00A9723B" w:rsidP="00A9723B">
      <w:pPr>
        <w:rPr>
          <w:sz w:val="24"/>
        </w:rPr>
      </w:pPr>
      <w:r w:rsidRPr="00A9723B">
        <w:rPr>
          <w:rFonts w:eastAsia="Times New Roman"/>
          <w:sz w:val="24"/>
        </w:rPr>
        <w:t> </w:t>
      </w:r>
    </w:p>
    <w:sectPr w:rsidR="00A9723B" w:rsidRPr="00A9723B" w:rsidSect="0041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671A"/>
    <w:multiLevelType w:val="multilevel"/>
    <w:tmpl w:val="2440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F26459A"/>
    <w:multiLevelType w:val="multilevel"/>
    <w:tmpl w:val="C60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F29A6"/>
    <w:multiLevelType w:val="hybridMultilevel"/>
    <w:tmpl w:val="F2E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61C8"/>
    <w:multiLevelType w:val="multilevel"/>
    <w:tmpl w:val="F1B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2A"/>
    <w:rsid w:val="000172BF"/>
    <w:rsid w:val="00044DA8"/>
    <w:rsid w:val="0006710F"/>
    <w:rsid w:val="00106DA9"/>
    <w:rsid w:val="002A7765"/>
    <w:rsid w:val="002F3647"/>
    <w:rsid w:val="00300C3C"/>
    <w:rsid w:val="003C0F95"/>
    <w:rsid w:val="00411DC0"/>
    <w:rsid w:val="004460CA"/>
    <w:rsid w:val="005F0FC9"/>
    <w:rsid w:val="00601D60"/>
    <w:rsid w:val="0061152A"/>
    <w:rsid w:val="00641A77"/>
    <w:rsid w:val="006C4106"/>
    <w:rsid w:val="008C3EAD"/>
    <w:rsid w:val="00915202"/>
    <w:rsid w:val="009237F9"/>
    <w:rsid w:val="00935DAF"/>
    <w:rsid w:val="009977E0"/>
    <w:rsid w:val="009A6548"/>
    <w:rsid w:val="009B5B54"/>
    <w:rsid w:val="00A24FC9"/>
    <w:rsid w:val="00A9723B"/>
    <w:rsid w:val="00AB3DEB"/>
    <w:rsid w:val="00BC24D8"/>
    <w:rsid w:val="00C30ACD"/>
    <w:rsid w:val="00F0298A"/>
    <w:rsid w:val="00F9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5553"/>
  <w15:docId w15:val="{BA3BCEDA-2F71-48D0-A321-35D93B35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1D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2A"/>
    <w:rPr>
      <w:rFonts w:ascii="Tahoma" w:hAnsi="Tahoma" w:cs="Tahoma"/>
      <w:sz w:val="16"/>
      <w:szCs w:val="16"/>
    </w:rPr>
  </w:style>
  <w:style w:type="character" w:styleId="Hyperlink">
    <w:name w:val="Hyperlink"/>
    <w:basedOn w:val="DefaultParagraphFont"/>
    <w:uiPriority w:val="99"/>
    <w:unhideWhenUsed/>
    <w:rsid w:val="00F97114"/>
    <w:rPr>
      <w:color w:val="0000FF" w:themeColor="hyperlink"/>
      <w:u w:val="single"/>
    </w:rPr>
  </w:style>
  <w:style w:type="paragraph" w:styleId="ListParagraph">
    <w:name w:val="List Paragraph"/>
    <w:basedOn w:val="Normal"/>
    <w:uiPriority w:val="34"/>
    <w:qFormat/>
    <w:rsid w:val="00F97114"/>
    <w:pPr>
      <w:ind w:left="720"/>
      <w:contextualSpacing/>
    </w:pPr>
  </w:style>
  <w:style w:type="character" w:styleId="Strong">
    <w:name w:val="Strong"/>
    <w:basedOn w:val="DefaultParagraphFont"/>
    <w:uiPriority w:val="22"/>
    <w:qFormat/>
    <w:rsid w:val="00A9723B"/>
    <w:rPr>
      <w:b/>
      <w:bCs/>
    </w:rPr>
  </w:style>
  <w:style w:type="character" w:styleId="Emphasis">
    <w:name w:val="Emphasis"/>
    <w:basedOn w:val="DefaultParagraphFont"/>
    <w:uiPriority w:val="20"/>
    <w:qFormat/>
    <w:rsid w:val="00A9723B"/>
    <w:rPr>
      <w:i/>
      <w:iCs/>
    </w:rPr>
  </w:style>
  <w:style w:type="character" w:styleId="FollowedHyperlink">
    <w:name w:val="FollowedHyperlink"/>
    <w:basedOn w:val="DefaultParagraphFont"/>
    <w:uiPriority w:val="99"/>
    <w:semiHidden/>
    <w:unhideWhenUsed/>
    <w:rsid w:val="00300C3C"/>
    <w:rPr>
      <w:color w:val="800080" w:themeColor="followedHyperlink"/>
      <w:u w:val="single"/>
    </w:rPr>
  </w:style>
  <w:style w:type="character" w:customStyle="1" w:styleId="Mention1">
    <w:name w:val="Mention1"/>
    <w:basedOn w:val="DefaultParagraphFont"/>
    <w:uiPriority w:val="99"/>
    <w:semiHidden/>
    <w:unhideWhenUsed/>
    <w:rsid w:val="00A24FC9"/>
    <w:rPr>
      <w:color w:val="2B579A"/>
      <w:shd w:val="clear" w:color="auto" w:fill="E6E6E6"/>
    </w:rPr>
  </w:style>
  <w:style w:type="character" w:styleId="Mention">
    <w:name w:val="Mention"/>
    <w:basedOn w:val="DefaultParagraphFont"/>
    <w:uiPriority w:val="99"/>
    <w:semiHidden/>
    <w:unhideWhenUsed/>
    <w:rsid w:val="00C30A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7843">
      <w:bodyDiv w:val="1"/>
      <w:marLeft w:val="0"/>
      <w:marRight w:val="0"/>
      <w:marTop w:val="0"/>
      <w:marBottom w:val="0"/>
      <w:divBdr>
        <w:top w:val="none" w:sz="0" w:space="0" w:color="auto"/>
        <w:left w:val="none" w:sz="0" w:space="0" w:color="auto"/>
        <w:bottom w:val="none" w:sz="0" w:space="0" w:color="auto"/>
        <w:right w:val="none" w:sz="0" w:space="0" w:color="auto"/>
      </w:divBdr>
    </w:div>
    <w:div w:id="1368261475">
      <w:bodyDiv w:val="1"/>
      <w:marLeft w:val="0"/>
      <w:marRight w:val="0"/>
      <w:marTop w:val="0"/>
      <w:marBottom w:val="0"/>
      <w:divBdr>
        <w:top w:val="none" w:sz="0" w:space="0" w:color="auto"/>
        <w:left w:val="none" w:sz="0" w:space="0" w:color="auto"/>
        <w:bottom w:val="none" w:sz="0" w:space="0" w:color="auto"/>
        <w:right w:val="none" w:sz="0" w:space="0" w:color="auto"/>
      </w:divBdr>
    </w:div>
    <w:div w:id="1724980110">
      <w:bodyDiv w:val="1"/>
      <w:marLeft w:val="0"/>
      <w:marRight w:val="0"/>
      <w:marTop w:val="0"/>
      <w:marBottom w:val="0"/>
      <w:divBdr>
        <w:top w:val="none" w:sz="0" w:space="0" w:color="auto"/>
        <w:left w:val="none" w:sz="0" w:space="0" w:color="auto"/>
        <w:bottom w:val="none" w:sz="0" w:space="0" w:color="auto"/>
        <w:right w:val="none" w:sz="0" w:space="0" w:color="auto"/>
      </w:divBdr>
    </w:div>
    <w:div w:id="1745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9155244479117829634" TargetMode="External"/><Relationship Id="rId13" Type="http://schemas.openxmlformats.org/officeDocument/2006/relationships/hyperlink" Target="http://www.chicagotribune.com/business/sns-tns-bc-pfp-journey-20170313-stor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oaKPqY" TargetMode="External"/><Relationship Id="rId12" Type="http://schemas.openxmlformats.org/officeDocument/2006/relationships/hyperlink" Target="http://www.cbsnews.com/news/smart-way-for-seniors-to-tap-home-equity/" TargetMode="External"/><Relationship Id="rId17" Type="http://schemas.openxmlformats.org/officeDocument/2006/relationships/hyperlink" Target="https://attendee.gotowebinar.com/register/9155244479117829634" TargetMode="External"/><Relationship Id="rId2" Type="http://schemas.openxmlformats.org/officeDocument/2006/relationships/styles" Target="styles.xml"/><Relationship Id="rId16" Type="http://schemas.openxmlformats.org/officeDocument/2006/relationships/hyperlink" Target="http://bit.ly/2oaKPqY" TargetMode="External"/><Relationship Id="rId1" Type="http://schemas.openxmlformats.org/officeDocument/2006/relationships/numbering" Target="numbering.xml"/><Relationship Id="rId6" Type="http://schemas.openxmlformats.org/officeDocument/2006/relationships/hyperlink" Target="http://bit.ly/2oaKPqY" TargetMode="External"/><Relationship Id="rId11" Type="http://schemas.openxmlformats.org/officeDocument/2006/relationships/hyperlink" Target="https://www.forbes.com/sites/jamiehopkins/2016/10/24/silver-divorce-puts-strain-on-retirement-income/" TargetMode="External"/><Relationship Id="rId5" Type="http://schemas.openxmlformats.org/officeDocument/2006/relationships/image" Target="media/image1.jpg"/><Relationship Id="rId15" Type="http://schemas.openxmlformats.org/officeDocument/2006/relationships/hyperlink" Target="http://www.kiplinger.com/article/real-estate/T040-C032-S014-why-reverse-mortgages-are-worth-a-look.html" TargetMode="External"/><Relationship Id="rId10" Type="http://schemas.openxmlformats.org/officeDocument/2006/relationships/hyperlink" Target="http://bit.ly/2nh22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oaKPqY" TargetMode="External"/><Relationship Id="rId14" Type="http://schemas.openxmlformats.org/officeDocument/2006/relationships/hyperlink" Target="https://www.forbes.com/sites/wadepfau/2017/02/21/using-reverse-mortgages-in-a-responsible-retirement-incom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JWer</dc:creator>
  <cp:lastModifiedBy>Jenny Werwa</cp:lastModifiedBy>
  <cp:revision>3</cp:revision>
  <dcterms:created xsi:type="dcterms:W3CDTF">2017-04-07T18:44:00Z</dcterms:created>
  <dcterms:modified xsi:type="dcterms:W3CDTF">2017-04-07T19:09:00Z</dcterms:modified>
</cp:coreProperties>
</file>